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356" w:rsidRDefault="009F1110">
      <w:pPr>
        <w:pStyle w:val="Ttulo1"/>
        <w:spacing w:before="0" w:line="240" w:lineRule="auto"/>
        <w:jc w:val="both"/>
        <w:rPr>
          <w:rFonts w:ascii="Times New Roman" w:hAnsi="Times New Roman" w:cs="Times New Roman"/>
          <w:color w:val="1F497D"/>
          <w:sz w:val="24"/>
          <w:szCs w:val="24"/>
        </w:rPr>
      </w:pPr>
      <w:r>
        <w:rPr>
          <w:rFonts w:ascii="Times New Roman" w:hAnsi="Times New Roman" w:cs="Times New Roman"/>
          <w:color w:val="1F497D"/>
          <w:sz w:val="24"/>
          <w:szCs w:val="24"/>
        </w:rPr>
        <w:t xml:space="preserve"> </w:t>
      </w: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r>
        <w:rPr>
          <w:rFonts w:ascii="Times New Roman" w:hAnsi="Times New Roman" w:cs="Times New Roman"/>
          <w:noProof/>
          <w:color w:val="1F497D" w:themeColor="text2"/>
          <w:sz w:val="24"/>
          <w:szCs w:val="24"/>
        </w:rPr>
        <mc:AlternateContent>
          <mc:Choice Requires="wps">
            <w:drawing>
              <wp:anchor distT="0" distB="0" distL="114300" distR="114300" simplePos="0" relativeHeight="251665408" behindDoc="0" locked="0" layoutInCell="1" allowOverlap="1" wp14:anchorId="2AC8658C" wp14:editId="64EC6EC5">
                <wp:simplePos x="0" y="0"/>
                <wp:positionH relativeFrom="column">
                  <wp:posOffset>4200525</wp:posOffset>
                </wp:positionH>
                <wp:positionV relativeFrom="paragraph">
                  <wp:posOffset>17145</wp:posOffset>
                </wp:positionV>
                <wp:extent cx="2095500" cy="1485900"/>
                <wp:effectExtent l="0" t="0" r="0" b="0"/>
                <wp:wrapNone/>
                <wp:docPr id="12" name="1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2095500" cy="148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5C04" w:rsidRPr="00083200" w:rsidRDefault="00295C04" w:rsidP="00295C04">
                            <w:pPr>
                              <w:rPr>
                                <w:color w:val="FFFFFF" w:themeColor="background1"/>
                                <w:sz w:val="144"/>
                                <w:lang w:val="es-MX"/>
                              </w:rPr>
                            </w:pPr>
                            <w:r w:rsidRPr="00083200">
                              <w:rPr>
                                <w:color w:val="FFFFFF" w:themeColor="background1"/>
                                <w:sz w:val="144"/>
                                <w:lang w:val="es-MX"/>
                              </w:rPr>
                              <w:t>U.I.P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8658C" id="_x0000_t202" coordsize="21600,21600" o:spt="202" path="m,l,21600r21600,l21600,xe">
                <v:stroke joinstyle="miter"/>
                <v:path gradientshapeok="t" o:connecttype="rect"/>
              </v:shapetype>
              <v:shape id="12 Cuadro de texto" o:spid="_x0000_s1026" type="#_x0000_t202" style="position:absolute;left:0;text-align:left;margin-left:330.75pt;margin-top:1.35pt;width:165pt;height:11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" filled="f" stroked="f" strokeweight=".5pt">
                <v:textbox>
                  <w:txbxContent>
                    <w:p w:rsidR="00295C04" w:rsidRPr="00083200" w:rsidRDefault="00295C04" w:rsidP="00295C04">
                      <w:pPr>
                        <w:rPr>
                          <w:color w:val="FFFFFF" w:themeColor="background1"/>
                          <w:sz w:val="144"/>
                          <w:lang w:val="es-MX"/>
                        </w:rPr>
                      </w:pPr>
                      <w:r w:rsidRPr="00083200">
                        <w:rPr>
                          <w:color w:val="FFFFFF" w:themeColor="background1"/>
                          <w:sz w:val="144"/>
                          <w:lang w:val="es-MX"/>
                        </w:rPr>
                        <w:t>U.I.P</w:t>
                      </w:r>
                    </w:p>
                  </w:txbxContent>
                </v:textbox>
              </v:shape>
            </w:pict>
          </mc:Fallback>
        </mc:AlternateContent>
      </w: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r>
        <w:rPr>
          <w:rFonts w:ascii="Times New Roman" w:hAnsi="Times New Roman" w:cs="Times New Roman"/>
          <w:noProof/>
          <w:color w:val="1F497D" w:themeColor="text2"/>
          <w:sz w:val="24"/>
          <w:szCs w:val="24"/>
        </w:rPr>
        <mc:AlternateContent>
          <mc:Choice Requires="wps">
            <w:drawing>
              <wp:anchor distT="0" distB="0" distL="114300" distR="114300" simplePos="0" relativeHeight="251666432" behindDoc="0" locked="0" layoutInCell="1" allowOverlap="1" wp14:anchorId="40001DA1" wp14:editId="5F7D7889">
                <wp:simplePos x="0" y="0"/>
                <wp:positionH relativeFrom="column">
                  <wp:posOffset>-43815</wp:posOffset>
                </wp:positionH>
                <wp:positionV relativeFrom="paragraph">
                  <wp:posOffset>57150</wp:posOffset>
                </wp:positionV>
                <wp:extent cx="3771900" cy="754380"/>
                <wp:effectExtent l="0" t="0" r="0" b="7620"/>
                <wp:wrapNone/>
                <wp:docPr id="19" name="1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1900" cy="754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5C04" w:rsidRPr="00550B70" w:rsidRDefault="00295C04" w:rsidP="00295C04">
                            <w:pPr>
                              <w:rPr>
                                <w:rFonts w:ascii="Arial" w:hAnsi="Arial" w:cs="Arial"/>
                                <w:color w:val="244061" w:themeColor="accent1" w:themeShade="80"/>
                                <w:sz w:val="24"/>
                                <w:lang w:val="es-MX"/>
                              </w:rPr>
                            </w:pPr>
                            <w:r w:rsidRPr="00550B70">
                              <w:rPr>
                                <w:rFonts w:ascii="Arial" w:hAnsi="Arial" w:cs="Arial"/>
                                <w:color w:val="244061" w:themeColor="accent1" w:themeShade="80"/>
                                <w:sz w:val="32"/>
                                <w:lang w:val="es-MX"/>
                              </w:rPr>
                              <w:t xml:space="preserve">UNIDAD DE </w:t>
                            </w:r>
                            <w:r>
                              <w:rPr>
                                <w:rFonts w:ascii="Arial" w:hAnsi="Arial" w:cs="Arial"/>
                                <w:color w:val="244061" w:themeColor="accent1" w:themeShade="80"/>
                                <w:sz w:val="32"/>
                                <w:lang w:val="es-MX"/>
                              </w:rPr>
                              <w:t xml:space="preserve"> ACCESO A LA </w:t>
                            </w:r>
                            <w:r w:rsidRPr="00550B70">
                              <w:rPr>
                                <w:rFonts w:ascii="Arial" w:hAnsi="Arial" w:cs="Arial"/>
                                <w:color w:val="244061" w:themeColor="accent1" w:themeShade="80"/>
                                <w:sz w:val="32"/>
                                <w:lang w:val="es-MX"/>
                              </w:rPr>
                              <w:t>INFORMACIÓN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01DA1" id="19 Cuadro de texto" o:spid="_x0000_s1027" type="#_x0000_t202" style="position:absolute;left:0;text-align:left;margin-left:-3.45pt;margin-top:4.5pt;width:297pt;height:5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" filled="f" stroked="f" strokeweight=".5pt">
                <v:textbox>
                  <w:txbxContent>
                    <w:p w:rsidR="00295C04" w:rsidRPr="00550B70" w:rsidRDefault="00295C04" w:rsidP="00295C04">
                      <w:pPr>
                        <w:rPr>
                          <w:rFonts w:ascii="Arial" w:hAnsi="Arial" w:cs="Arial"/>
                          <w:color w:val="244061" w:themeColor="accent1" w:themeShade="80"/>
                          <w:sz w:val="24"/>
                          <w:lang w:val="es-MX"/>
                        </w:rPr>
                      </w:pPr>
                      <w:r w:rsidRPr="00550B70">
                        <w:rPr>
                          <w:rFonts w:ascii="Arial" w:hAnsi="Arial" w:cs="Arial"/>
                          <w:color w:val="244061" w:themeColor="accent1" w:themeShade="80"/>
                          <w:sz w:val="32"/>
                          <w:lang w:val="es-MX"/>
                        </w:rPr>
                        <w:t xml:space="preserve">UNIDAD DE </w:t>
                      </w:r>
                      <w:r>
                        <w:rPr>
                          <w:rFonts w:ascii="Arial" w:hAnsi="Arial" w:cs="Arial"/>
                          <w:color w:val="244061" w:themeColor="accent1" w:themeShade="80"/>
                          <w:sz w:val="32"/>
                          <w:lang w:val="es-MX"/>
                        </w:rPr>
                        <w:t xml:space="preserve"> ACCESO A LA </w:t>
                      </w:r>
                      <w:r w:rsidRPr="00550B70">
                        <w:rPr>
                          <w:rFonts w:ascii="Arial" w:hAnsi="Arial" w:cs="Arial"/>
                          <w:color w:val="244061" w:themeColor="accent1" w:themeShade="80"/>
                          <w:sz w:val="32"/>
                          <w:lang w:val="es-MX"/>
                        </w:rPr>
                        <w:t>INFORMACIÓN PÚBLICA</w:t>
                      </w:r>
                    </w:p>
                  </w:txbxContent>
                </v:textbox>
              </v:shape>
            </w:pict>
          </mc:Fallback>
        </mc:AlternateContent>
      </w:r>
    </w:p>
    <w:p w:rsidR="00295C04" w:rsidRPr="00E4555B" w:rsidRDefault="00295C04" w:rsidP="00295C04">
      <w:pPr>
        <w:pStyle w:val="Ttulo1"/>
        <w:spacing w:before="0" w:line="240" w:lineRule="auto"/>
        <w:jc w:val="both"/>
        <w:rPr>
          <w:rFonts w:ascii="Times New Roman" w:hAnsi="Times New Roman" w:cs="Times New Roman"/>
          <w:color w:val="1F497D" w:themeColor="text2"/>
          <w:sz w:val="24"/>
          <w:szCs w:val="24"/>
          <w:lang w:val="es-MX"/>
        </w:rPr>
      </w:pP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r>
        <w:rPr>
          <w:rFonts w:ascii="Times New Roman" w:hAnsi="Times New Roman" w:cs="Times New Roman"/>
          <w:noProof/>
          <w:color w:val="1F497D" w:themeColor="text2"/>
          <w:sz w:val="24"/>
          <w:szCs w:val="24"/>
        </w:rPr>
        <mc:AlternateContent>
          <mc:Choice Requires="wps">
            <w:drawing>
              <wp:anchor distT="0" distB="0" distL="114300" distR="114300" simplePos="0" relativeHeight="251667456" behindDoc="0" locked="0" layoutInCell="1" allowOverlap="1" wp14:anchorId="3C90D20D" wp14:editId="1AD70BED">
                <wp:simplePos x="0" y="0"/>
                <wp:positionH relativeFrom="column">
                  <wp:posOffset>-140335</wp:posOffset>
                </wp:positionH>
                <wp:positionV relativeFrom="paragraph">
                  <wp:posOffset>8255</wp:posOffset>
                </wp:positionV>
                <wp:extent cx="5153025" cy="1438275"/>
                <wp:effectExtent l="0" t="0" r="0" b="0"/>
                <wp:wrapNone/>
                <wp:docPr id="21" name="2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1438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1FA5" w:rsidRDefault="00295C04" w:rsidP="00C529BF">
                            <w:pPr>
                              <w:jc w:val="center"/>
                              <w:rPr>
                                <w:rFonts w:ascii="Bookman Old Style" w:hAnsi="Bookman Old Style" w:cs="Arial"/>
                                <w:color w:val="215868" w:themeColor="accent5" w:themeShade="80"/>
                                <w:sz w:val="60"/>
                                <w:szCs w:val="60"/>
                                <w:lang w:val="es-MX"/>
                              </w:rPr>
                            </w:pPr>
                            <w:r>
                              <w:rPr>
                                <w:rFonts w:ascii="Bookman Old Style" w:hAnsi="Bookman Old Style" w:cs="Arial"/>
                                <w:color w:val="215868" w:themeColor="accent5" w:themeShade="80"/>
                                <w:sz w:val="60"/>
                                <w:szCs w:val="60"/>
                                <w:lang w:val="es-MX"/>
                              </w:rPr>
                              <w:t>INFORME</w:t>
                            </w:r>
                            <w:r w:rsidR="00DB1FA5">
                              <w:rPr>
                                <w:rFonts w:ascii="Bookman Old Style" w:hAnsi="Bookman Old Style" w:cs="Arial"/>
                                <w:color w:val="215868" w:themeColor="accent5" w:themeShade="80"/>
                                <w:sz w:val="60"/>
                                <w:szCs w:val="60"/>
                                <w:lang w:val="es-MX"/>
                              </w:rPr>
                              <w:t xml:space="preserve"> ANUAL</w:t>
                            </w:r>
                          </w:p>
                          <w:p w:rsidR="00295C04" w:rsidRPr="00DB1FA5" w:rsidRDefault="00295C04" w:rsidP="00C529BF">
                            <w:pPr>
                              <w:jc w:val="center"/>
                              <w:rPr>
                                <w:rFonts w:ascii="Bookman Old Style" w:hAnsi="Bookman Old Style" w:cs="Arial"/>
                                <w:color w:val="215868" w:themeColor="accent5" w:themeShade="80"/>
                                <w:sz w:val="72"/>
                                <w:szCs w:val="60"/>
                                <w:lang w:val="es-MX"/>
                              </w:rPr>
                            </w:pPr>
                            <w:r w:rsidRPr="00DB1FA5">
                              <w:rPr>
                                <w:rFonts w:ascii="Bookman Old Style" w:hAnsi="Bookman Old Style" w:cs="Arial"/>
                                <w:color w:val="215868" w:themeColor="accent5" w:themeShade="80"/>
                                <w:sz w:val="72"/>
                                <w:szCs w:val="60"/>
                                <w:lang w:val="es-MX"/>
                              </w:rPr>
                              <w:t>202</w:t>
                            </w:r>
                            <w:r w:rsidR="00C529BF" w:rsidRPr="00DB1FA5">
                              <w:rPr>
                                <w:rFonts w:ascii="Bookman Old Style" w:hAnsi="Bookman Old Style" w:cs="Arial"/>
                                <w:color w:val="215868" w:themeColor="accent5" w:themeShade="80"/>
                                <w:sz w:val="72"/>
                                <w:szCs w:val="60"/>
                                <w:lang w:val="es-MX"/>
                              </w:rPr>
                              <w:t>2</w:t>
                            </w:r>
                          </w:p>
                          <w:p w:rsidR="00295C04" w:rsidRDefault="00295C04" w:rsidP="00295C04">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0D20D" id="21 Cuadro de texto" o:spid="_x0000_s1028" type="#_x0000_t202" style="position:absolute;left:0;text-align:left;margin-left:-11.05pt;margin-top:.65pt;width:405.75pt;height:11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" filled="f" stroked="f" strokeweight=".5pt">
                <v:textbox>
                  <w:txbxContent>
                    <w:p w:rsidR="00DB1FA5" w:rsidRDefault="00295C04" w:rsidP="00C529BF">
                      <w:pPr>
                        <w:jc w:val="center"/>
                        <w:rPr>
                          <w:rFonts w:ascii="Bookman Old Style" w:hAnsi="Bookman Old Style" w:cs="Arial"/>
                          <w:color w:val="215868" w:themeColor="accent5" w:themeShade="80"/>
                          <w:sz w:val="60"/>
                          <w:szCs w:val="60"/>
                          <w:lang w:val="es-MX"/>
                        </w:rPr>
                      </w:pPr>
                      <w:r>
                        <w:rPr>
                          <w:rFonts w:ascii="Bookman Old Style" w:hAnsi="Bookman Old Style" w:cs="Arial"/>
                          <w:color w:val="215868" w:themeColor="accent5" w:themeShade="80"/>
                          <w:sz w:val="60"/>
                          <w:szCs w:val="60"/>
                          <w:lang w:val="es-MX"/>
                        </w:rPr>
                        <w:t>INFORME</w:t>
                      </w:r>
                      <w:r w:rsidR="00DB1FA5">
                        <w:rPr>
                          <w:rFonts w:ascii="Bookman Old Style" w:hAnsi="Bookman Old Style" w:cs="Arial"/>
                          <w:color w:val="215868" w:themeColor="accent5" w:themeShade="80"/>
                          <w:sz w:val="60"/>
                          <w:szCs w:val="60"/>
                          <w:lang w:val="es-MX"/>
                        </w:rPr>
                        <w:t xml:space="preserve"> ANUAL</w:t>
                      </w:r>
                    </w:p>
                    <w:p w:rsidR="00295C04" w:rsidRPr="00DB1FA5" w:rsidRDefault="00295C04" w:rsidP="00C529BF">
                      <w:pPr>
                        <w:jc w:val="center"/>
                        <w:rPr>
                          <w:rFonts w:ascii="Bookman Old Style" w:hAnsi="Bookman Old Style" w:cs="Arial"/>
                          <w:color w:val="215868" w:themeColor="accent5" w:themeShade="80"/>
                          <w:sz w:val="72"/>
                          <w:szCs w:val="60"/>
                          <w:lang w:val="es-MX"/>
                        </w:rPr>
                      </w:pPr>
                      <w:r w:rsidRPr="00DB1FA5">
                        <w:rPr>
                          <w:rFonts w:ascii="Bookman Old Style" w:hAnsi="Bookman Old Style" w:cs="Arial"/>
                          <w:color w:val="215868" w:themeColor="accent5" w:themeShade="80"/>
                          <w:sz w:val="72"/>
                          <w:szCs w:val="60"/>
                          <w:lang w:val="es-MX"/>
                        </w:rPr>
                        <w:t>202</w:t>
                      </w:r>
                      <w:r w:rsidR="00C529BF" w:rsidRPr="00DB1FA5">
                        <w:rPr>
                          <w:rFonts w:ascii="Bookman Old Style" w:hAnsi="Bookman Old Style" w:cs="Arial"/>
                          <w:color w:val="215868" w:themeColor="accent5" w:themeShade="80"/>
                          <w:sz w:val="72"/>
                          <w:szCs w:val="60"/>
                          <w:lang w:val="es-MX"/>
                        </w:rPr>
                        <w:t>2</w:t>
                      </w:r>
                    </w:p>
                    <w:p w:rsidR="00295C04" w:rsidRDefault="00295C04" w:rsidP="00295C04">
                      <w:pPr>
                        <w:jc w:val="right"/>
                      </w:pPr>
                    </w:p>
                  </w:txbxContent>
                </v:textbox>
              </v:shape>
            </w:pict>
          </mc:Fallback>
        </mc:AlternateContent>
      </w: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r>
        <w:rPr>
          <w:rFonts w:ascii="Times New Roman" w:hAnsi="Times New Roman" w:cs="Times New Roman"/>
          <w:noProof/>
          <w:color w:val="1F497D" w:themeColor="text2"/>
          <w:sz w:val="24"/>
          <w:szCs w:val="24"/>
        </w:rPr>
        <mc:AlternateContent>
          <mc:Choice Requires="wps">
            <w:drawing>
              <wp:anchor distT="0" distB="0" distL="114300" distR="114300" simplePos="0" relativeHeight="251669504" behindDoc="0" locked="0" layoutInCell="1" allowOverlap="1" wp14:anchorId="284A9818" wp14:editId="50B988FD">
                <wp:simplePos x="0" y="0"/>
                <wp:positionH relativeFrom="column">
                  <wp:posOffset>1191260</wp:posOffset>
                </wp:positionH>
                <wp:positionV relativeFrom="paragraph">
                  <wp:posOffset>29210</wp:posOffset>
                </wp:positionV>
                <wp:extent cx="2352675" cy="438785"/>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67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5C04" w:rsidRDefault="00295C04" w:rsidP="00295C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A9818" id="23 Cuadro de texto" o:spid="_x0000_s1029" type="#_x0000_t202" style="position:absolute;left:0;text-align:left;margin-left:93.8pt;margin-top:2.3pt;width:185.25pt;height:3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" filled="f" stroked="f" strokeweight=".5pt">
                <v:textbox>
                  <w:txbxContent>
                    <w:p w:rsidR="00295C04" w:rsidRDefault="00295C04" w:rsidP="00295C04"/>
                  </w:txbxContent>
                </v:textbox>
              </v:shape>
            </w:pict>
          </mc:Fallback>
        </mc:AlternateContent>
      </w: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p>
    <w:p w:rsidR="00295C04" w:rsidRPr="00E4555B" w:rsidRDefault="00295C04" w:rsidP="00295C04">
      <w:pPr>
        <w:pStyle w:val="Ttulo1"/>
        <w:spacing w:before="0" w:line="240" w:lineRule="auto"/>
        <w:jc w:val="both"/>
        <w:rPr>
          <w:rFonts w:ascii="Times New Roman" w:hAnsi="Times New Roman" w:cs="Times New Roman"/>
          <w:color w:val="1F497D" w:themeColor="text2"/>
          <w:sz w:val="24"/>
          <w:szCs w:val="24"/>
          <w:lang w:val="es-MX"/>
        </w:rPr>
      </w:pP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p>
    <w:p w:rsidR="00295C04" w:rsidRDefault="00295C04" w:rsidP="00295C04">
      <w:pPr>
        <w:pStyle w:val="Ttulo1"/>
        <w:spacing w:before="0" w:line="240" w:lineRule="auto"/>
        <w:jc w:val="both"/>
        <w:rPr>
          <w:rFonts w:ascii="Times New Roman" w:hAnsi="Times New Roman" w:cs="Times New Roman"/>
          <w:color w:val="1F497D" w:themeColor="text2"/>
          <w:sz w:val="24"/>
          <w:szCs w:val="24"/>
        </w:rPr>
      </w:pPr>
    </w:p>
    <w:p w:rsidR="00295C04" w:rsidRPr="00295C04" w:rsidRDefault="00295C04" w:rsidP="00295C04">
      <w:pPr>
        <w:pStyle w:val="Standard"/>
      </w:pP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r>
        <w:rPr>
          <w:rFonts w:ascii="Times New Roman" w:hAnsi="Times New Roman" w:cs="Times New Roman"/>
          <w:noProof/>
          <w:color w:val="1F497D" w:themeColor="text2"/>
          <w:sz w:val="24"/>
          <w:szCs w:val="24"/>
        </w:rPr>
        <mc:AlternateContent>
          <mc:Choice Requires="wps">
            <w:drawing>
              <wp:anchor distT="0" distB="0" distL="114300" distR="114300" simplePos="0" relativeHeight="251668480" behindDoc="0" locked="0" layoutInCell="1" allowOverlap="1" wp14:anchorId="6A5CAF9E" wp14:editId="00CA33DE">
                <wp:simplePos x="0" y="0"/>
                <wp:positionH relativeFrom="column">
                  <wp:posOffset>488983</wp:posOffset>
                </wp:positionH>
                <wp:positionV relativeFrom="paragraph">
                  <wp:posOffset>65182</wp:posOffset>
                </wp:positionV>
                <wp:extent cx="4019550" cy="819398"/>
                <wp:effectExtent l="0" t="0" r="0" b="0"/>
                <wp:wrapNone/>
                <wp:docPr id="22" name="2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9550" cy="8193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95C04" w:rsidRPr="00550B70" w:rsidRDefault="00E07720" w:rsidP="00295C04">
                            <w:pPr>
                              <w:jc w:val="center"/>
                              <w:rPr>
                                <w:rFonts w:ascii="Garamond" w:hAnsi="Garamond"/>
                                <w:b/>
                                <w:color w:val="244061" w:themeColor="accent1" w:themeShade="80"/>
                                <w:sz w:val="28"/>
                                <w:lang w:val="es-MX"/>
                              </w:rPr>
                            </w:pPr>
                            <w:r>
                              <w:rPr>
                                <w:rFonts w:ascii="Garamond" w:hAnsi="Garamond"/>
                                <w:b/>
                                <w:color w:val="244061" w:themeColor="accent1" w:themeShade="80"/>
                                <w:sz w:val="28"/>
                                <w:lang w:val="es-MX"/>
                              </w:rPr>
                              <w:t xml:space="preserve">       </w:t>
                            </w:r>
                            <w:r w:rsidR="00295C04" w:rsidRPr="00550B70">
                              <w:rPr>
                                <w:rFonts w:ascii="Garamond" w:hAnsi="Garamond"/>
                                <w:b/>
                                <w:color w:val="244061" w:themeColor="accent1" w:themeShade="80"/>
                                <w:sz w:val="28"/>
                                <w:lang w:val="es-MX"/>
                              </w:rPr>
                              <w:t xml:space="preserve">Ms. Licda. </w:t>
                            </w:r>
                            <w:r w:rsidR="00295C04">
                              <w:rPr>
                                <w:rFonts w:ascii="Garamond" w:hAnsi="Garamond"/>
                                <w:b/>
                                <w:color w:val="244061" w:themeColor="accent1" w:themeShade="80"/>
                                <w:sz w:val="28"/>
                                <w:lang w:val="es-MX"/>
                              </w:rPr>
                              <w:t>Dayrin González Estrada</w:t>
                            </w:r>
                          </w:p>
                          <w:p w:rsidR="00295C04" w:rsidRDefault="00295C04" w:rsidP="00295C04">
                            <w:pPr>
                              <w:jc w:val="right"/>
                              <w:rPr>
                                <w:lang w:val="es-MX"/>
                              </w:rPr>
                            </w:pPr>
                          </w:p>
                          <w:p w:rsidR="00295C04" w:rsidRDefault="00295C04" w:rsidP="00295C04">
                            <w:pPr>
                              <w:jc w:val="right"/>
                              <w:rPr>
                                <w:lang w:val="es-MX"/>
                              </w:rPr>
                            </w:pPr>
                          </w:p>
                          <w:p w:rsidR="00295C04" w:rsidRPr="002201D7" w:rsidRDefault="00295C04" w:rsidP="00295C04">
                            <w:pPr>
                              <w:jc w:val="right"/>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A5CAF9E" id="22 Cuadro de texto" o:spid="_x0000_s1030" type="#_x0000_t202" style="position:absolute;left:0;text-align:left;margin-left:38.5pt;margin-top:5.15pt;width:316.5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" fillcolor="white [3201]" stroked="f" strokeweight=".5pt">
                <v:textbox>
                  <w:txbxContent>
                    <w:p w:rsidR="00295C04" w:rsidRPr="00550B70" w:rsidRDefault="00E07720" w:rsidP="00295C04">
                      <w:pPr>
                        <w:jc w:val="center"/>
                        <w:rPr>
                          <w:rFonts w:ascii="Garamond" w:hAnsi="Garamond"/>
                          <w:b/>
                          <w:color w:val="244061" w:themeColor="accent1" w:themeShade="80"/>
                          <w:sz w:val="28"/>
                          <w:lang w:val="es-MX"/>
                        </w:rPr>
                      </w:pPr>
                      <w:r>
                        <w:rPr>
                          <w:rFonts w:ascii="Garamond" w:hAnsi="Garamond"/>
                          <w:b/>
                          <w:color w:val="244061" w:themeColor="accent1" w:themeShade="80"/>
                          <w:sz w:val="28"/>
                          <w:lang w:val="es-MX"/>
                        </w:rPr>
                        <w:t xml:space="preserve">       </w:t>
                      </w:r>
                      <w:r w:rsidR="00295C04" w:rsidRPr="00550B70">
                        <w:rPr>
                          <w:rFonts w:ascii="Garamond" w:hAnsi="Garamond"/>
                          <w:b/>
                          <w:color w:val="244061" w:themeColor="accent1" w:themeShade="80"/>
                          <w:sz w:val="28"/>
                          <w:lang w:val="es-MX"/>
                        </w:rPr>
                        <w:t xml:space="preserve">Ms. Licda. </w:t>
                      </w:r>
                      <w:r w:rsidR="00295C04">
                        <w:rPr>
                          <w:rFonts w:ascii="Garamond" w:hAnsi="Garamond"/>
                          <w:b/>
                          <w:color w:val="244061" w:themeColor="accent1" w:themeShade="80"/>
                          <w:sz w:val="28"/>
                          <w:lang w:val="es-MX"/>
                        </w:rPr>
                        <w:t>Dayrin González Estrada</w:t>
                      </w:r>
                    </w:p>
                    <w:p w:rsidR="00295C04" w:rsidRDefault="00295C04" w:rsidP="00295C04">
                      <w:pPr>
                        <w:jc w:val="right"/>
                        <w:rPr>
                          <w:lang w:val="es-MX"/>
                        </w:rPr>
                      </w:pPr>
                    </w:p>
                    <w:p w:rsidR="00295C04" w:rsidRDefault="00295C04" w:rsidP="00295C04">
                      <w:pPr>
                        <w:jc w:val="right"/>
                        <w:rPr>
                          <w:lang w:val="es-MX"/>
                        </w:rPr>
                      </w:pPr>
                    </w:p>
                    <w:p w:rsidR="00295C04" w:rsidRPr="002201D7" w:rsidRDefault="00295C04" w:rsidP="00295C04">
                      <w:pPr>
                        <w:jc w:val="right"/>
                        <w:rPr>
                          <w:lang w:val="es-MX"/>
                        </w:rPr>
                      </w:pPr>
                    </w:p>
                  </w:txbxContent>
                </v:textbox>
              </v:shape>
            </w:pict>
          </mc:Fallback>
        </mc:AlternateContent>
      </w:r>
    </w:p>
    <w:p w:rsidR="00295C04" w:rsidRPr="007E6C10" w:rsidRDefault="00295C04" w:rsidP="00295C04">
      <w:pPr>
        <w:pStyle w:val="Ttulo1"/>
        <w:spacing w:before="0" w:line="240" w:lineRule="auto"/>
        <w:jc w:val="both"/>
        <w:rPr>
          <w:rFonts w:ascii="Times New Roman" w:hAnsi="Times New Roman" w:cs="Times New Roman"/>
          <w:color w:val="1F497D" w:themeColor="text2"/>
          <w:sz w:val="24"/>
          <w:szCs w:val="24"/>
        </w:rPr>
      </w:pPr>
    </w:p>
    <w:p w:rsidR="00AD1356" w:rsidRDefault="00295C04">
      <w:pPr>
        <w:pStyle w:val="Standard"/>
        <w:rPr>
          <w:rFonts w:ascii="Arial" w:hAnsi="Arial" w:cs="Arial"/>
          <w:b/>
          <w:bCs/>
          <w:color w:val="244061"/>
          <w:sz w:val="24"/>
          <w:szCs w:val="24"/>
        </w:rPr>
      </w:pPr>
      <w:r>
        <w:rPr>
          <w:rFonts w:ascii="Times New Roman" w:hAnsi="Times New Roman" w:cs="Times New Roman"/>
          <w:noProof/>
          <w:color w:val="1F497D" w:themeColor="text2"/>
          <w:sz w:val="24"/>
          <w:szCs w:val="24"/>
        </w:rPr>
        <mc:AlternateContent>
          <mc:Choice Requires="wps">
            <w:drawing>
              <wp:anchor distT="0" distB="0" distL="114300" distR="114300" simplePos="0" relativeHeight="251670528" behindDoc="0" locked="0" layoutInCell="1" allowOverlap="1" wp14:anchorId="15B77B7C" wp14:editId="3B0904C9">
                <wp:simplePos x="0" y="0"/>
                <wp:positionH relativeFrom="column">
                  <wp:posOffset>891540</wp:posOffset>
                </wp:positionH>
                <wp:positionV relativeFrom="paragraph">
                  <wp:posOffset>61595</wp:posOffset>
                </wp:positionV>
                <wp:extent cx="3545205" cy="474980"/>
                <wp:effectExtent l="0" t="0" r="0" b="1270"/>
                <wp:wrapNone/>
                <wp:docPr id="24" name="2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5205" cy="474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5C04" w:rsidRPr="00295C04" w:rsidRDefault="00295C04" w:rsidP="00295C04">
                            <w:pPr>
                              <w:jc w:val="center"/>
                              <w:rPr>
                                <w:rFonts w:ascii="Garamond" w:hAnsi="Garamond"/>
                                <w:b/>
                                <w:color w:val="17365D" w:themeColor="text2" w:themeShade="BF"/>
                                <w:sz w:val="24"/>
                                <w:szCs w:val="24"/>
                                <w:lang w:val="es-MX"/>
                              </w:rPr>
                            </w:pPr>
                            <w:r w:rsidRPr="00295C04">
                              <w:rPr>
                                <w:rFonts w:ascii="Garamond" w:hAnsi="Garamond"/>
                                <w:b/>
                                <w:color w:val="17365D" w:themeColor="text2" w:themeShade="BF"/>
                                <w:sz w:val="24"/>
                                <w:szCs w:val="24"/>
                                <w:lang w:val="es-MX"/>
                              </w:rPr>
                              <w:t>Coordinadora</w:t>
                            </w:r>
                          </w:p>
                          <w:p w:rsidR="00295C04" w:rsidRPr="00295C04" w:rsidRDefault="00295C04" w:rsidP="00295C04">
                            <w:pPr>
                              <w:jc w:val="center"/>
                              <w:rPr>
                                <w:rFonts w:ascii="Garamond" w:hAnsi="Garamond"/>
                                <w:b/>
                                <w:color w:val="17365D" w:themeColor="text2" w:themeShade="BF"/>
                                <w:sz w:val="24"/>
                                <w:szCs w:val="24"/>
                                <w:lang w:val="es-MX"/>
                              </w:rPr>
                            </w:pPr>
                            <w:r w:rsidRPr="00295C04">
                              <w:rPr>
                                <w:rFonts w:ascii="Garamond" w:hAnsi="Garamond"/>
                                <w:b/>
                                <w:color w:val="17365D" w:themeColor="text2" w:themeShade="BF"/>
                                <w:sz w:val="24"/>
                                <w:szCs w:val="24"/>
                                <w:lang w:val="es-MX"/>
                              </w:rPr>
                              <w:t>Unidad de Acceso a la Información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77B7C" id="24 Cuadro de texto" o:spid="_x0000_s1031" type="#_x0000_t202" style="position:absolute;margin-left:70.2pt;margin-top:4.85pt;width:279.15pt;height:3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" filled="f" stroked="f" strokeweight=".5pt">
                <v:textbox>
                  <w:txbxContent>
                    <w:p w:rsidR="00295C04" w:rsidRPr="00295C04" w:rsidRDefault="00295C04" w:rsidP="00295C04">
                      <w:pPr>
                        <w:jc w:val="center"/>
                        <w:rPr>
                          <w:rFonts w:ascii="Garamond" w:hAnsi="Garamond"/>
                          <w:b/>
                          <w:color w:val="17365D" w:themeColor="text2" w:themeShade="BF"/>
                          <w:sz w:val="24"/>
                          <w:szCs w:val="24"/>
                          <w:lang w:val="es-MX"/>
                        </w:rPr>
                      </w:pPr>
                      <w:r w:rsidRPr="00295C04">
                        <w:rPr>
                          <w:rFonts w:ascii="Garamond" w:hAnsi="Garamond"/>
                          <w:b/>
                          <w:color w:val="17365D" w:themeColor="text2" w:themeShade="BF"/>
                          <w:sz w:val="24"/>
                          <w:szCs w:val="24"/>
                          <w:lang w:val="es-MX"/>
                        </w:rPr>
                        <w:t>Coordinadora</w:t>
                      </w:r>
                    </w:p>
                    <w:p w:rsidR="00295C04" w:rsidRPr="00295C04" w:rsidRDefault="00295C04" w:rsidP="00295C04">
                      <w:pPr>
                        <w:jc w:val="center"/>
                        <w:rPr>
                          <w:rFonts w:ascii="Garamond" w:hAnsi="Garamond"/>
                          <w:b/>
                          <w:color w:val="17365D" w:themeColor="text2" w:themeShade="BF"/>
                          <w:sz w:val="24"/>
                          <w:szCs w:val="24"/>
                          <w:lang w:val="es-MX"/>
                        </w:rPr>
                      </w:pPr>
                      <w:r w:rsidRPr="00295C04">
                        <w:rPr>
                          <w:rFonts w:ascii="Garamond" w:hAnsi="Garamond"/>
                          <w:b/>
                          <w:color w:val="17365D" w:themeColor="text2" w:themeShade="BF"/>
                          <w:sz w:val="24"/>
                          <w:szCs w:val="24"/>
                          <w:lang w:val="es-MX"/>
                        </w:rPr>
                        <w:t>Unidad de Acceso a la Información Pública</w:t>
                      </w:r>
                    </w:p>
                  </w:txbxContent>
                </v:textbox>
              </v:shape>
            </w:pict>
          </mc:Fallback>
        </mc:AlternateContent>
      </w:r>
    </w:p>
    <w:p w:rsidR="00DB1FA5" w:rsidRDefault="00DB1FA5">
      <w:pPr>
        <w:suppressAutoHyphens w:val="0"/>
        <w:rPr>
          <w:rFonts w:ascii="Arial" w:hAnsi="Arial" w:cs="Arial"/>
          <w:b/>
          <w:color w:val="244061"/>
          <w:sz w:val="36"/>
          <w:szCs w:val="28"/>
          <w:u w:val="single"/>
        </w:rPr>
      </w:pPr>
      <w:r>
        <w:rPr>
          <w:rFonts w:ascii="Arial" w:hAnsi="Arial" w:cs="Arial"/>
          <w:b/>
          <w:color w:val="244061"/>
          <w:sz w:val="36"/>
          <w:szCs w:val="28"/>
          <w:u w:val="single"/>
        </w:rPr>
        <w:br w:type="page"/>
      </w:r>
    </w:p>
    <w:p w:rsidR="00182B36" w:rsidRPr="00182B36" w:rsidRDefault="00C529BF" w:rsidP="00182B36">
      <w:pPr>
        <w:pStyle w:val="Standard"/>
        <w:spacing w:after="0" w:line="360" w:lineRule="auto"/>
        <w:jc w:val="center"/>
        <w:rPr>
          <w:rFonts w:ascii="Arial" w:hAnsi="Arial" w:cs="Arial"/>
          <w:b/>
          <w:color w:val="244061"/>
          <w:sz w:val="36"/>
          <w:szCs w:val="28"/>
          <w:u w:val="single"/>
        </w:rPr>
      </w:pPr>
      <w:r>
        <w:rPr>
          <w:rFonts w:ascii="Arial" w:hAnsi="Arial" w:cs="Arial"/>
          <w:b/>
          <w:color w:val="244061"/>
          <w:sz w:val="36"/>
          <w:szCs w:val="28"/>
          <w:u w:val="single"/>
        </w:rPr>
        <w:lastRenderedPageBreak/>
        <w:t>UNIDAD DE ACCESO A LA INFORMACIÓN PÚBLICA</w:t>
      </w:r>
    </w:p>
    <w:p w:rsidR="00AD1356" w:rsidRPr="00C529BF" w:rsidRDefault="00C529BF" w:rsidP="00182B36">
      <w:pPr>
        <w:pStyle w:val="Standard"/>
        <w:spacing w:after="0" w:line="360" w:lineRule="auto"/>
        <w:jc w:val="center"/>
        <w:rPr>
          <w:rFonts w:ascii="Arial" w:hAnsi="Arial" w:cs="Arial"/>
          <w:b/>
          <w:color w:val="1F497D"/>
          <w:sz w:val="32"/>
          <w:szCs w:val="24"/>
          <w:u w:val="single"/>
        </w:rPr>
      </w:pPr>
      <w:r w:rsidRPr="00C529BF">
        <w:rPr>
          <w:rFonts w:ascii="Arial" w:hAnsi="Arial" w:cs="Arial"/>
          <w:b/>
          <w:color w:val="1F497D"/>
          <w:sz w:val="32"/>
          <w:szCs w:val="24"/>
          <w:u w:val="single"/>
        </w:rPr>
        <w:t>INFORME</w:t>
      </w:r>
    </w:p>
    <w:p w:rsidR="00AD1356" w:rsidRDefault="00AD1356">
      <w:pPr>
        <w:pStyle w:val="Ttulo2"/>
        <w:spacing w:line="240" w:lineRule="auto"/>
        <w:jc w:val="both"/>
        <w:rPr>
          <w:rFonts w:ascii="Arial" w:hAnsi="Arial" w:cs="Arial"/>
          <w:color w:val="1F497D"/>
          <w:sz w:val="24"/>
          <w:szCs w:val="24"/>
        </w:rPr>
      </w:pPr>
    </w:p>
    <w:p w:rsidR="00AD1356" w:rsidRDefault="00A47E42">
      <w:pPr>
        <w:pStyle w:val="Ttulo2"/>
        <w:spacing w:before="0" w:line="360" w:lineRule="auto"/>
        <w:jc w:val="both"/>
        <w:rPr>
          <w:rFonts w:ascii="Arial" w:hAnsi="Arial" w:cs="Arial"/>
          <w:color w:val="1F497D"/>
          <w:sz w:val="24"/>
          <w:szCs w:val="24"/>
        </w:rPr>
      </w:pPr>
      <w:r>
        <w:rPr>
          <w:rFonts w:ascii="Arial" w:hAnsi="Arial" w:cs="Arial"/>
          <w:color w:val="1F497D"/>
          <w:sz w:val="24"/>
          <w:szCs w:val="24"/>
        </w:rPr>
        <w:t>INTRODUCCIÓN</w:t>
      </w:r>
    </w:p>
    <w:p w:rsidR="00AD1356" w:rsidRDefault="00AD1356">
      <w:pPr>
        <w:pStyle w:val="Standard"/>
        <w:spacing w:after="0" w:line="360" w:lineRule="auto"/>
        <w:jc w:val="both"/>
        <w:rPr>
          <w:rFonts w:ascii="Arial" w:hAnsi="Arial" w:cs="Arial"/>
          <w:sz w:val="24"/>
          <w:szCs w:val="24"/>
        </w:rPr>
      </w:pPr>
    </w:p>
    <w:p w:rsidR="00AD1356" w:rsidRDefault="009F1110">
      <w:pPr>
        <w:pStyle w:val="Standard"/>
        <w:spacing w:after="0" w:line="360" w:lineRule="auto"/>
        <w:jc w:val="both"/>
        <w:rPr>
          <w:rFonts w:ascii="Arial" w:hAnsi="Arial" w:cs="Arial"/>
          <w:sz w:val="24"/>
          <w:szCs w:val="24"/>
        </w:rPr>
      </w:pPr>
      <w:r>
        <w:rPr>
          <w:rFonts w:ascii="Arial" w:hAnsi="Arial" w:cs="Arial"/>
          <w:sz w:val="24"/>
          <w:szCs w:val="24"/>
        </w:rPr>
        <w:t xml:space="preserve">La Unidad de </w:t>
      </w:r>
      <w:r w:rsidR="0053772F">
        <w:rPr>
          <w:rFonts w:ascii="Arial" w:hAnsi="Arial" w:cs="Arial"/>
          <w:sz w:val="24"/>
          <w:szCs w:val="24"/>
        </w:rPr>
        <w:t xml:space="preserve">Acceso a la </w:t>
      </w:r>
      <w:r>
        <w:rPr>
          <w:rFonts w:ascii="Arial" w:hAnsi="Arial" w:cs="Arial"/>
          <w:sz w:val="24"/>
          <w:szCs w:val="24"/>
        </w:rPr>
        <w:t>Información Pública es la responsable de administrar y entregar toda la información que el Ministerio de Ambiente y Recursos Naturales como sujeto obligado debe entregar a las personas interesadas, en la forma y condiciones estipuladas por la Ley de Acceso a la Información Pública. Asimismo, tiene como objeto garantizar, sin discriminación alguna, el derecho de solicitar y tener acceso a información en posesión de las autoridades, promoviendo y contribuyendo</w:t>
      </w:r>
      <w:r w:rsidR="00DB1FA5">
        <w:rPr>
          <w:rFonts w:ascii="Arial" w:hAnsi="Arial" w:cs="Arial"/>
          <w:sz w:val="24"/>
          <w:szCs w:val="24"/>
        </w:rPr>
        <w:t xml:space="preserve"> así mismo</w:t>
      </w:r>
      <w:r>
        <w:rPr>
          <w:rFonts w:ascii="Arial" w:hAnsi="Arial" w:cs="Arial"/>
          <w:sz w:val="24"/>
          <w:szCs w:val="24"/>
        </w:rPr>
        <w:t xml:space="preserve"> al desarrollo de una cultura de manejo de información pública dentro de la institución.</w:t>
      </w:r>
    </w:p>
    <w:p w:rsidR="00A47E42" w:rsidRDefault="00A47E42">
      <w:pPr>
        <w:pStyle w:val="Standard"/>
        <w:spacing w:after="0" w:line="360" w:lineRule="auto"/>
        <w:jc w:val="both"/>
        <w:rPr>
          <w:rFonts w:ascii="Arial" w:hAnsi="Arial" w:cs="Arial"/>
          <w:sz w:val="24"/>
          <w:szCs w:val="24"/>
        </w:rPr>
      </w:pPr>
    </w:p>
    <w:p w:rsidR="00A47E42" w:rsidRDefault="00A47E42">
      <w:pPr>
        <w:pStyle w:val="Standard"/>
        <w:spacing w:after="0" w:line="360" w:lineRule="auto"/>
        <w:jc w:val="both"/>
      </w:pPr>
      <w:r>
        <w:rPr>
          <w:rFonts w:ascii="Arial" w:hAnsi="Arial" w:cs="Arial"/>
          <w:sz w:val="24"/>
          <w:szCs w:val="24"/>
        </w:rPr>
        <w:t>En el año 202</w:t>
      </w:r>
      <w:r w:rsidR="00AB7988">
        <w:rPr>
          <w:rFonts w:ascii="Arial" w:hAnsi="Arial" w:cs="Arial"/>
          <w:sz w:val="24"/>
          <w:szCs w:val="24"/>
        </w:rPr>
        <w:t>2</w:t>
      </w:r>
      <w:r w:rsidR="00182B36">
        <w:rPr>
          <w:rFonts w:ascii="Arial" w:hAnsi="Arial" w:cs="Arial"/>
          <w:sz w:val="24"/>
          <w:szCs w:val="24"/>
        </w:rPr>
        <w:t xml:space="preserve">, las funciones de esta Unidad </w:t>
      </w:r>
      <w:r w:rsidR="00DB1FA5">
        <w:rPr>
          <w:rFonts w:ascii="Arial" w:hAnsi="Arial" w:cs="Arial"/>
          <w:sz w:val="24"/>
          <w:szCs w:val="24"/>
        </w:rPr>
        <w:t xml:space="preserve">también </w:t>
      </w:r>
      <w:r w:rsidR="00182B36">
        <w:rPr>
          <w:rFonts w:ascii="Arial" w:hAnsi="Arial" w:cs="Arial"/>
          <w:sz w:val="24"/>
          <w:szCs w:val="24"/>
        </w:rPr>
        <w:t>se han encaminado a la implementación de publicación de Datos Abiertos, en la búsqueda de un gobierno transparente</w:t>
      </w:r>
      <w:r w:rsidR="00010AA4">
        <w:rPr>
          <w:rFonts w:ascii="Arial" w:hAnsi="Arial" w:cs="Arial"/>
          <w:sz w:val="24"/>
          <w:szCs w:val="24"/>
        </w:rPr>
        <w:t xml:space="preserve"> y efectivo</w:t>
      </w:r>
      <w:r w:rsidR="00182B36">
        <w:rPr>
          <w:rFonts w:ascii="Arial" w:hAnsi="Arial" w:cs="Arial"/>
          <w:sz w:val="24"/>
          <w:szCs w:val="24"/>
        </w:rPr>
        <w:t>.</w:t>
      </w:r>
    </w:p>
    <w:p w:rsidR="00AD1356" w:rsidRDefault="00AD1356">
      <w:pPr>
        <w:pStyle w:val="Standard"/>
      </w:pPr>
    </w:p>
    <w:p w:rsidR="00AD1356" w:rsidRDefault="009F1110">
      <w:pPr>
        <w:pStyle w:val="Ttulo2"/>
        <w:spacing w:before="0" w:line="360" w:lineRule="auto"/>
        <w:jc w:val="both"/>
        <w:rPr>
          <w:rFonts w:ascii="Arial" w:hAnsi="Arial" w:cs="Arial"/>
          <w:color w:val="1F497D"/>
          <w:sz w:val="24"/>
          <w:szCs w:val="24"/>
        </w:rPr>
      </w:pPr>
      <w:r>
        <w:rPr>
          <w:rFonts w:ascii="Arial" w:hAnsi="Arial" w:cs="Arial"/>
          <w:color w:val="1F497D"/>
          <w:sz w:val="24"/>
          <w:szCs w:val="24"/>
        </w:rPr>
        <w:t>PRINCIPALES ACTIVIDADES:</w:t>
      </w:r>
    </w:p>
    <w:p w:rsidR="00AD1356" w:rsidRDefault="009F1110">
      <w:pPr>
        <w:pStyle w:val="Standard"/>
        <w:tabs>
          <w:tab w:val="left" w:pos="6415"/>
        </w:tabs>
        <w:spacing w:after="0" w:line="360" w:lineRule="auto"/>
        <w:jc w:val="both"/>
        <w:rPr>
          <w:rFonts w:ascii="Arial" w:hAnsi="Arial" w:cs="Arial"/>
          <w:sz w:val="24"/>
          <w:szCs w:val="24"/>
        </w:rPr>
      </w:pPr>
      <w:r>
        <w:rPr>
          <w:rFonts w:ascii="Arial" w:hAnsi="Arial" w:cs="Arial"/>
          <w:sz w:val="24"/>
          <w:szCs w:val="24"/>
        </w:rPr>
        <w:tab/>
      </w:r>
    </w:p>
    <w:p w:rsidR="00AD1356" w:rsidRDefault="009F1110" w:rsidP="00F97129">
      <w:pPr>
        <w:pStyle w:val="Prrafodelista"/>
        <w:numPr>
          <w:ilvl w:val="0"/>
          <w:numId w:val="11"/>
        </w:numPr>
        <w:spacing w:after="0" w:line="360" w:lineRule="auto"/>
        <w:jc w:val="both"/>
        <w:rPr>
          <w:rFonts w:ascii="Arial" w:hAnsi="Arial" w:cs="Arial"/>
          <w:sz w:val="24"/>
          <w:szCs w:val="24"/>
        </w:rPr>
      </w:pPr>
      <w:r>
        <w:rPr>
          <w:rFonts w:ascii="Arial" w:hAnsi="Arial" w:cs="Arial"/>
          <w:sz w:val="24"/>
          <w:szCs w:val="24"/>
        </w:rPr>
        <w:t>Atender solicitudes de información pública recibidas en forma escrita, electrónica y verbal.</w:t>
      </w:r>
    </w:p>
    <w:p w:rsidR="00AD1356" w:rsidRDefault="009F1110">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t>Realizar resoluciones de respuesta a las solicitudes de Acceso a la Información Pública.</w:t>
      </w:r>
    </w:p>
    <w:p w:rsidR="00AD1356" w:rsidRDefault="009F1110">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t xml:space="preserve">Sensibilizar a colaboradores del MARN, tanto en la sede central como en las Delegaciones Departamentales, sobre el contenido de la Ley de Acceso a la Información Pública </w:t>
      </w:r>
      <w:r w:rsidR="0053772F">
        <w:rPr>
          <w:rFonts w:ascii="Arial" w:hAnsi="Arial" w:cs="Arial"/>
          <w:sz w:val="24"/>
          <w:szCs w:val="24"/>
        </w:rPr>
        <w:t xml:space="preserve"> y temas relacionados con la misma, </w:t>
      </w:r>
      <w:r>
        <w:rPr>
          <w:rFonts w:ascii="Arial" w:hAnsi="Arial" w:cs="Arial"/>
          <w:sz w:val="24"/>
          <w:szCs w:val="24"/>
        </w:rPr>
        <w:t>por medio de capacitaciones.</w:t>
      </w:r>
    </w:p>
    <w:p w:rsidR="00AD1356" w:rsidRDefault="009F1110">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lastRenderedPageBreak/>
        <w:t>Brindar orientación a los solicitantes sobre el procedimiento de solicitar y recibir información pública.</w:t>
      </w:r>
    </w:p>
    <w:p w:rsidR="002F3B91" w:rsidRDefault="009F1110" w:rsidP="0016748D">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t xml:space="preserve">Realizar monitoreo, evaluación e ingreso de información pública de oficio al Sistema de Información Pública de </w:t>
      </w:r>
      <w:r w:rsidR="00A23763">
        <w:rPr>
          <w:rFonts w:ascii="Arial" w:hAnsi="Arial" w:cs="Arial"/>
          <w:sz w:val="24"/>
          <w:szCs w:val="24"/>
        </w:rPr>
        <w:t xml:space="preserve">la página virtual institucional de </w:t>
      </w:r>
      <w:r w:rsidR="002F3B91">
        <w:rPr>
          <w:rFonts w:ascii="Arial" w:hAnsi="Arial" w:cs="Arial"/>
          <w:sz w:val="24"/>
          <w:szCs w:val="24"/>
        </w:rPr>
        <w:t>los siguientes decretos</w:t>
      </w:r>
    </w:p>
    <w:p w:rsidR="00A25568" w:rsidRPr="002F3B91" w:rsidRDefault="00410991" w:rsidP="0016748D">
      <w:pPr>
        <w:pStyle w:val="Prrafodelista"/>
        <w:numPr>
          <w:ilvl w:val="0"/>
          <w:numId w:val="19"/>
        </w:numPr>
        <w:spacing w:after="0" w:line="360" w:lineRule="auto"/>
        <w:jc w:val="both"/>
        <w:rPr>
          <w:rFonts w:ascii="Arial" w:hAnsi="Arial" w:cs="Arial"/>
          <w:sz w:val="24"/>
          <w:szCs w:val="24"/>
        </w:rPr>
      </w:pPr>
      <w:r w:rsidRPr="002F3B91">
        <w:rPr>
          <w:rFonts w:ascii="Arial" w:hAnsi="Arial" w:cs="Arial"/>
          <w:sz w:val="24"/>
          <w:szCs w:val="24"/>
        </w:rPr>
        <w:t>Decreto 57-2008 Ley de Acceso a la Información Pública (Información de Oficio)</w:t>
      </w:r>
    </w:p>
    <w:p w:rsidR="00A25568" w:rsidRPr="002F3B91" w:rsidRDefault="00410991" w:rsidP="0016748D">
      <w:pPr>
        <w:pStyle w:val="Prrafodelista"/>
        <w:numPr>
          <w:ilvl w:val="0"/>
          <w:numId w:val="19"/>
        </w:numPr>
        <w:spacing w:after="0" w:line="360" w:lineRule="auto"/>
        <w:jc w:val="both"/>
        <w:rPr>
          <w:rFonts w:ascii="Arial" w:hAnsi="Arial" w:cs="Arial"/>
          <w:sz w:val="24"/>
          <w:szCs w:val="24"/>
        </w:rPr>
      </w:pPr>
      <w:r w:rsidRPr="002F3B91">
        <w:rPr>
          <w:rFonts w:ascii="Arial" w:hAnsi="Arial" w:cs="Arial"/>
          <w:sz w:val="24"/>
          <w:szCs w:val="24"/>
        </w:rPr>
        <w:t>Decreto 13-2013 Reforma de los Decretos Números 101-97 del Congreso Nacional de la República.</w:t>
      </w:r>
    </w:p>
    <w:p w:rsidR="00A25568" w:rsidRPr="002F3B91" w:rsidRDefault="00410991" w:rsidP="0016748D">
      <w:pPr>
        <w:pStyle w:val="Prrafodelista"/>
        <w:numPr>
          <w:ilvl w:val="0"/>
          <w:numId w:val="19"/>
        </w:numPr>
        <w:spacing w:after="0" w:line="360" w:lineRule="auto"/>
        <w:jc w:val="both"/>
        <w:rPr>
          <w:rFonts w:ascii="Arial" w:hAnsi="Arial" w:cs="Arial"/>
          <w:sz w:val="24"/>
          <w:szCs w:val="24"/>
        </w:rPr>
      </w:pPr>
      <w:r w:rsidRPr="002F3B91">
        <w:rPr>
          <w:rFonts w:ascii="Arial" w:hAnsi="Arial" w:cs="Arial"/>
          <w:sz w:val="24"/>
          <w:szCs w:val="24"/>
        </w:rPr>
        <w:t>Decreto 29-2016 Ley para la Viabilizarían de la Ejecución Presupuestaria y sustitución de fuentes de Financiamiento al Presupuesto General de Ingresos y Egresos del Estado.</w:t>
      </w:r>
    </w:p>
    <w:p w:rsidR="00A25568" w:rsidRPr="002F3B91" w:rsidRDefault="00410991" w:rsidP="0016748D">
      <w:pPr>
        <w:pStyle w:val="Prrafodelista"/>
        <w:numPr>
          <w:ilvl w:val="0"/>
          <w:numId w:val="19"/>
        </w:numPr>
        <w:spacing w:after="0" w:line="360" w:lineRule="auto"/>
        <w:jc w:val="both"/>
        <w:rPr>
          <w:rFonts w:ascii="Arial" w:hAnsi="Arial" w:cs="Arial"/>
          <w:sz w:val="24"/>
          <w:szCs w:val="24"/>
        </w:rPr>
      </w:pPr>
      <w:r w:rsidRPr="002F3B91">
        <w:rPr>
          <w:rFonts w:ascii="Arial" w:hAnsi="Arial" w:cs="Arial"/>
          <w:sz w:val="24"/>
          <w:szCs w:val="24"/>
        </w:rPr>
        <w:t>16-2021 Ley del Presupuesto General de Ingresos y Egresos del Estado.</w:t>
      </w:r>
    </w:p>
    <w:p w:rsidR="00295C04" w:rsidRPr="0053772F" w:rsidRDefault="00295C04" w:rsidP="0016748D">
      <w:pPr>
        <w:pStyle w:val="Prrafodelista"/>
        <w:spacing w:after="0" w:line="360" w:lineRule="auto"/>
        <w:ind w:left="360"/>
        <w:jc w:val="both"/>
        <w:rPr>
          <w:rFonts w:ascii="Arial" w:hAnsi="Arial" w:cs="Arial"/>
          <w:sz w:val="24"/>
          <w:szCs w:val="24"/>
        </w:rPr>
      </w:pPr>
    </w:p>
    <w:p w:rsidR="00AD1356" w:rsidRDefault="00AD1356">
      <w:pPr>
        <w:pStyle w:val="Standard"/>
        <w:spacing w:after="0" w:line="360" w:lineRule="auto"/>
        <w:jc w:val="both"/>
        <w:rPr>
          <w:rFonts w:ascii="Arial" w:hAnsi="Arial" w:cs="Arial"/>
          <w:b/>
          <w:bCs/>
          <w:color w:val="1F497D"/>
          <w:sz w:val="24"/>
          <w:szCs w:val="24"/>
        </w:rPr>
      </w:pPr>
    </w:p>
    <w:p w:rsidR="00A47E42" w:rsidRDefault="00A23763" w:rsidP="00A47E42">
      <w:pPr>
        <w:pStyle w:val="Ttulo2"/>
        <w:spacing w:before="0" w:line="360" w:lineRule="auto"/>
        <w:jc w:val="both"/>
        <w:rPr>
          <w:rFonts w:ascii="Arial" w:hAnsi="Arial" w:cs="Arial"/>
          <w:color w:val="1F497D"/>
          <w:sz w:val="24"/>
          <w:szCs w:val="24"/>
        </w:rPr>
      </w:pPr>
      <w:r>
        <w:rPr>
          <w:rFonts w:ascii="Arial" w:hAnsi="Arial" w:cs="Arial"/>
          <w:color w:val="1F497D"/>
          <w:sz w:val="24"/>
          <w:szCs w:val="24"/>
        </w:rPr>
        <w:t>LOGROS</w:t>
      </w:r>
      <w:r w:rsidR="00A47E42">
        <w:rPr>
          <w:rFonts w:ascii="Arial" w:hAnsi="Arial" w:cs="Arial"/>
          <w:color w:val="1F497D"/>
          <w:sz w:val="24"/>
          <w:szCs w:val="24"/>
        </w:rPr>
        <w:t xml:space="preserve"> ALCANZADOS</w:t>
      </w:r>
      <w:r w:rsidR="00600439">
        <w:rPr>
          <w:rFonts w:ascii="Arial" w:hAnsi="Arial" w:cs="Arial"/>
          <w:color w:val="1F497D"/>
          <w:sz w:val="24"/>
          <w:szCs w:val="24"/>
        </w:rPr>
        <w:t xml:space="preserve"> EN ESTADO RESPONSABLE, TRANSPARENTE Y EFECTIVO</w:t>
      </w:r>
      <w:r w:rsidR="00A47E42">
        <w:rPr>
          <w:rFonts w:ascii="Arial" w:hAnsi="Arial" w:cs="Arial"/>
          <w:color w:val="1F497D"/>
          <w:sz w:val="24"/>
          <w:szCs w:val="24"/>
        </w:rPr>
        <w:t>:</w:t>
      </w:r>
    </w:p>
    <w:p w:rsidR="0053772F" w:rsidRDefault="0053772F">
      <w:pPr>
        <w:pStyle w:val="Standard"/>
        <w:spacing w:after="0" w:line="360" w:lineRule="auto"/>
        <w:jc w:val="both"/>
      </w:pPr>
    </w:p>
    <w:p w:rsidR="00182B36" w:rsidRDefault="0066412D" w:rsidP="00182B36">
      <w:pPr>
        <w:pStyle w:val="Standard"/>
        <w:numPr>
          <w:ilvl w:val="0"/>
          <w:numId w:val="14"/>
        </w:numPr>
        <w:spacing w:after="0" w:line="360" w:lineRule="auto"/>
        <w:ind w:left="284" w:hanging="284"/>
        <w:jc w:val="both"/>
        <w:rPr>
          <w:rFonts w:ascii="Arial" w:hAnsi="Arial" w:cs="Arial"/>
          <w:sz w:val="24"/>
          <w:szCs w:val="24"/>
        </w:rPr>
      </w:pPr>
      <w:r w:rsidRPr="0066412D">
        <w:rPr>
          <w:rFonts w:ascii="Arial" w:hAnsi="Arial" w:cs="Arial"/>
          <w:b/>
          <w:sz w:val="24"/>
          <w:szCs w:val="24"/>
        </w:rPr>
        <w:t>Solicitudes de Información Pública</w:t>
      </w:r>
      <w:r>
        <w:rPr>
          <w:rFonts w:ascii="Arial" w:hAnsi="Arial" w:cs="Arial"/>
          <w:sz w:val="24"/>
          <w:szCs w:val="24"/>
        </w:rPr>
        <w:t xml:space="preserve">: </w:t>
      </w:r>
      <w:r w:rsidR="00182B36" w:rsidRPr="00182B36">
        <w:rPr>
          <w:rFonts w:ascii="Arial" w:hAnsi="Arial" w:cs="Arial"/>
          <w:sz w:val="24"/>
          <w:szCs w:val="24"/>
        </w:rPr>
        <w:t>En el año 202</w:t>
      </w:r>
      <w:r w:rsidR="00C529BF">
        <w:rPr>
          <w:rFonts w:ascii="Arial" w:hAnsi="Arial" w:cs="Arial"/>
          <w:sz w:val="24"/>
          <w:szCs w:val="24"/>
        </w:rPr>
        <w:t xml:space="preserve">2, de enero </w:t>
      </w:r>
      <w:r w:rsidR="00DB1FA5">
        <w:rPr>
          <w:rFonts w:ascii="Arial" w:hAnsi="Arial" w:cs="Arial"/>
          <w:sz w:val="24"/>
          <w:szCs w:val="24"/>
        </w:rPr>
        <w:t>diciembre</w:t>
      </w:r>
      <w:r w:rsidR="00C529BF">
        <w:rPr>
          <w:rFonts w:ascii="Arial" w:hAnsi="Arial" w:cs="Arial"/>
          <w:sz w:val="24"/>
          <w:szCs w:val="24"/>
        </w:rPr>
        <w:t xml:space="preserve">, </w:t>
      </w:r>
      <w:r w:rsidR="00182B36" w:rsidRPr="00182B36">
        <w:rPr>
          <w:rFonts w:ascii="Arial" w:hAnsi="Arial" w:cs="Arial"/>
          <w:sz w:val="24"/>
          <w:szCs w:val="24"/>
        </w:rPr>
        <w:t xml:space="preserve">se </w:t>
      </w:r>
      <w:r w:rsidR="00C529BF">
        <w:rPr>
          <w:rFonts w:ascii="Arial" w:hAnsi="Arial" w:cs="Arial"/>
          <w:sz w:val="24"/>
          <w:szCs w:val="24"/>
        </w:rPr>
        <w:t>han atendido</w:t>
      </w:r>
      <w:r w:rsidR="00182B36" w:rsidRPr="00182B36">
        <w:rPr>
          <w:rFonts w:ascii="Arial" w:hAnsi="Arial" w:cs="Arial"/>
          <w:sz w:val="24"/>
          <w:szCs w:val="24"/>
        </w:rPr>
        <w:t xml:space="preserve"> </w:t>
      </w:r>
      <w:r w:rsidR="001C6C51" w:rsidRPr="00C5652C">
        <w:rPr>
          <w:rFonts w:ascii="Arial" w:hAnsi="Arial" w:cs="Arial"/>
          <w:b/>
          <w:sz w:val="24"/>
          <w:szCs w:val="24"/>
        </w:rPr>
        <w:t>258</w:t>
      </w:r>
      <w:r w:rsidR="00C5652C" w:rsidRPr="00C5652C">
        <w:rPr>
          <w:rFonts w:ascii="Arial" w:hAnsi="Arial" w:cs="Arial"/>
          <w:b/>
          <w:sz w:val="24"/>
          <w:szCs w:val="24"/>
        </w:rPr>
        <w:t>9</w:t>
      </w:r>
      <w:r w:rsidR="00182B36" w:rsidRPr="00182B36">
        <w:rPr>
          <w:rFonts w:ascii="Arial" w:hAnsi="Arial" w:cs="Arial"/>
          <w:sz w:val="24"/>
          <w:szCs w:val="24"/>
        </w:rPr>
        <w:t xml:space="preserve"> solicitudes</w:t>
      </w:r>
      <w:r w:rsidR="00C529BF">
        <w:rPr>
          <w:rFonts w:ascii="Arial" w:hAnsi="Arial" w:cs="Arial"/>
          <w:sz w:val="24"/>
          <w:szCs w:val="24"/>
        </w:rPr>
        <w:t xml:space="preserve"> de información pública</w:t>
      </w:r>
      <w:r w:rsidR="00182B36" w:rsidRPr="00182B36">
        <w:rPr>
          <w:rFonts w:ascii="Arial" w:hAnsi="Arial" w:cs="Arial"/>
          <w:sz w:val="24"/>
          <w:szCs w:val="24"/>
        </w:rPr>
        <w:t xml:space="preserve"> de diversa índole, las cuales fueron recibidas a través de </w:t>
      </w:r>
      <w:r w:rsidR="00C529BF">
        <w:rPr>
          <w:rFonts w:ascii="Arial" w:hAnsi="Arial" w:cs="Arial"/>
          <w:sz w:val="24"/>
          <w:szCs w:val="24"/>
        </w:rPr>
        <w:t>las</w:t>
      </w:r>
      <w:r w:rsidR="00182B36" w:rsidRPr="00182B36">
        <w:rPr>
          <w:rFonts w:ascii="Arial" w:hAnsi="Arial" w:cs="Arial"/>
          <w:sz w:val="24"/>
          <w:szCs w:val="24"/>
        </w:rPr>
        <w:t xml:space="preserve"> formas estipuladas en el decreto 57-2008, </w:t>
      </w:r>
      <w:r w:rsidR="00AB7988">
        <w:rPr>
          <w:rFonts w:ascii="Arial" w:hAnsi="Arial" w:cs="Arial"/>
          <w:sz w:val="24"/>
          <w:szCs w:val="24"/>
        </w:rPr>
        <w:t>L</w:t>
      </w:r>
      <w:r w:rsidR="00182B36" w:rsidRPr="00182B36">
        <w:rPr>
          <w:rFonts w:ascii="Arial" w:hAnsi="Arial" w:cs="Arial"/>
          <w:sz w:val="24"/>
          <w:szCs w:val="24"/>
        </w:rPr>
        <w:t xml:space="preserve">ey de </w:t>
      </w:r>
      <w:r w:rsidR="00AB7988">
        <w:rPr>
          <w:rFonts w:ascii="Arial" w:hAnsi="Arial" w:cs="Arial"/>
          <w:sz w:val="24"/>
          <w:szCs w:val="24"/>
        </w:rPr>
        <w:t>A</w:t>
      </w:r>
      <w:r w:rsidR="00182B36" w:rsidRPr="00182B36">
        <w:rPr>
          <w:rFonts w:ascii="Arial" w:hAnsi="Arial" w:cs="Arial"/>
          <w:sz w:val="24"/>
          <w:szCs w:val="24"/>
        </w:rPr>
        <w:t xml:space="preserve">cceso a la </w:t>
      </w:r>
      <w:r w:rsidR="00AB7988">
        <w:rPr>
          <w:rFonts w:ascii="Arial" w:hAnsi="Arial" w:cs="Arial"/>
          <w:sz w:val="24"/>
          <w:szCs w:val="24"/>
        </w:rPr>
        <w:t>I</w:t>
      </w:r>
      <w:r w:rsidR="00182B36" w:rsidRPr="00182B36">
        <w:rPr>
          <w:rFonts w:ascii="Arial" w:hAnsi="Arial" w:cs="Arial"/>
          <w:sz w:val="24"/>
          <w:szCs w:val="24"/>
        </w:rPr>
        <w:t xml:space="preserve">nformación </w:t>
      </w:r>
      <w:r w:rsidR="00AB7988">
        <w:rPr>
          <w:rFonts w:ascii="Arial" w:hAnsi="Arial" w:cs="Arial"/>
          <w:sz w:val="24"/>
          <w:szCs w:val="24"/>
        </w:rPr>
        <w:t>P</w:t>
      </w:r>
      <w:r w:rsidR="00182B36" w:rsidRPr="00182B36">
        <w:rPr>
          <w:rFonts w:ascii="Arial" w:hAnsi="Arial" w:cs="Arial"/>
          <w:sz w:val="24"/>
          <w:szCs w:val="24"/>
        </w:rPr>
        <w:t xml:space="preserve">ública (escritas, verbales, electrónicas, otros).  </w:t>
      </w:r>
      <w:r w:rsidR="00C529BF">
        <w:rPr>
          <w:rFonts w:ascii="Arial" w:hAnsi="Arial" w:cs="Arial"/>
          <w:sz w:val="24"/>
          <w:szCs w:val="24"/>
        </w:rPr>
        <w:t>D</w:t>
      </w:r>
      <w:r w:rsidR="00182B36" w:rsidRPr="00182B36">
        <w:rPr>
          <w:rFonts w:ascii="Arial" w:hAnsi="Arial" w:cs="Arial"/>
          <w:sz w:val="24"/>
          <w:szCs w:val="24"/>
        </w:rPr>
        <w:t>ichas solicitudes fueron requeridas por entidades privadas, universitarios, medios de comunicación, colegiales, profesionales, particulares u otros.</w:t>
      </w:r>
      <w:r w:rsidR="00182B36">
        <w:rPr>
          <w:rFonts w:ascii="Arial" w:hAnsi="Arial" w:cs="Arial"/>
          <w:sz w:val="24"/>
          <w:szCs w:val="24"/>
        </w:rPr>
        <w:t xml:space="preserve"> </w:t>
      </w:r>
      <w:r w:rsidR="00C529BF">
        <w:rPr>
          <w:rFonts w:ascii="Arial" w:hAnsi="Arial" w:cs="Arial"/>
          <w:sz w:val="24"/>
          <w:szCs w:val="24"/>
        </w:rPr>
        <w:t>A las mismas se les ha dado</w:t>
      </w:r>
      <w:r w:rsidR="00182B36">
        <w:rPr>
          <w:rFonts w:ascii="Arial" w:hAnsi="Arial" w:cs="Arial"/>
          <w:sz w:val="24"/>
          <w:szCs w:val="24"/>
        </w:rPr>
        <w:t xml:space="preserve"> respuesta </w:t>
      </w:r>
      <w:r w:rsidR="00C529BF">
        <w:rPr>
          <w:rFonts w:ascii="Arial" w:hAnsi="Arial" w:cs="Arial"/>
          <w:sz w:val="24"/>
          <w:szCs w:val="24"/>
        </w:rPr>
        <w:t>dentro del</w:t>
      </w:r>
      <w:r w:rsidR="00182B36">
        <w:rPr>
          <w:rFonts w:ascii="Arial" w:hAnsi="Arial" w:cs="Arial"/>
          <w:sz w:val="24"/>
          <w:szCs w:val="24"/>
        </w:rPr>
        <w:t xml:space="preserve"> tiempo establecido, siendo </w:t>
      </w:r>
      <w:r w:rsidR="00C529BF">
        <w:rPr>
          <w:rFonts w:ascii="Arial" w:hAnsi="Arial" w:cs="Arial"/>
          <w:sz w:val="24"/>
          <w:szCs w:val="24"/>
        </w:rPr>
        <w:t>é</w:t>
      </w:r>
      <w:r w:rsidR="00182B36">
        <w:rPr>
          <w:rFonts w:ascii="Arial" w:hAnsi="Arial" w:cs="Arial"/>
          <w:sz w:val="24"/>
          <w:szCs w:val="24"/>
        </w:rPr>
        <w:t>ste de 10 días hábiles.</w:t>
      </w:r>
      <w:r w:rsidR="00C90F0B">
        <w:rPr>
          <w:rFonts w:ascii="Arial" w:hAnsi="Arial" w:cs="Arial"/>
          <w:sz w:val="24"/>
          <w:szCs w:val="24"/>
        </w:rPr>
        <w:t xml:space="preserve">  La oportuna atención a las mismas es el resultado del compromiso de la institución en el Tema de Transparencia.</w:t>
      </w:r>
      <w:r w:rsidR="00F836FE">
        <w:rPr>
          <w:rFonts w:ascii="Arial" w:hAnsi="Arial" w:cs="Arial"/>
          <w:sz w:val="24"/>
          <w:szCs w:val="24"/>
        </w:rPr>
        <w:t xml:space="preserve"> En requerimiento de las mismas, dentro de la Unidad se han elaborado hasta la fecha un total de </w:t>
      </w:r>
      <w:r w:rsidR="001C6C51" w:rsidRPr="00C5652C">
        <w:rPr>
          <w:rFonts w:ascii="Arial" w:hAnsi="Arial" w:cs="Arial"/>
          <w:b/>
          <w:sz w:val="24"/>
          <w:szCs w:val="24"/>
        </w:rPr>
        <w:t>358</w:t>
      </w:r>
      <w:r w:rsidR="00C5652C" w:rsidRPr="00C5652C">
        <w:rPr>
          <w:rFonts w:ascii="Arial" w:hAnsi="Arial" w:cs="Arial"/>
          <w:b/>
          <w:sz w:val="24"/>
          <w:szCs w:val="24"/>
        </w:rPr>
        <w:t>4</w:t>
      </w:r>
      <w:r w:rsidR="00F836FE">
        <w:rPr>
          <w:rFonts w:ascii="Arial" w:hAnsi="Arial" w:cs="Arial"/>
          <w:sz w:val="24"/>
          <w:szCs w:val="24"/>
        </w:rPr>
        <w:t xml:space="preserve"> oficios</w:t>
      </w:r>
      <w:r w:rsidR="00F97129">
        <w:rPr>
          <w:rFonts w:ascii="Arial" w:hAnsi="Arial" w:cs="Arial"/>
          <w:sz w:val="24"/>
          <w:szCs w:val="24"/>
        </w:rPr>
        <w:t xml:space="preserve"> enviados a las distintas dependencias del Ministerio.</w:t>
      </w:r>
    </w:p>
    <w:p w:rsidR="00182B36" w:rsidRPr="00182B36" w:rsidRDefault="00182B36" w:rsidP="00182B36">
      <w:pPr>
        <w:spacing w:line="360" w:lineRule="auto"/>
        <w:jc w:val="both"/>
        <w:rPr>
          <w:rFonts w:ascii="Arial" w:hAnsi="Arial" w:cs="Arial"/>
          <w:sz w:val="24"/>
          <w:szCs w:val="24"/>
        </w:rPr>
      </w:pPr>
    </w:p>
    <w:p w:rsidR="00AD1356" w:rsidRPr="00182B36" w:rsidRDefault="0066412D" w:rsidP="0053772F">
      <w:pPr>
        <w:pStyle w:val="Prrafodelista"/>
        <w:numPr>
          <w:ilvl w:val="0"/>
          <w:numId w:val="7"/>
        </w:numPr>
        <w:spacing w:line="360" w:lineRule="auto"/>
        <w:ind w:left="284" w:hanging="284"/>
        <w:jc w:val="both"/>
        <w:rPr>
          <w:rFonts w:ascii="Arial" w:hAnsi="Arial" w:cs="Arial"/>
          <w:sz w:val="24"/>
          <w:szCs w:val="24"/>
        </w:rPr>
      </w:pPr>
      <w:r w:rsidRPr="0066412D">
        <w:rPr>
          <w:rFonts w:ascii="Arial" w:hAnsi="Arial" w:cs="Arial"/>
          <w:b/>
          <w:sz w:val="24"/>
          <w:szCs w:val="24"/>
        </w:rPr>
        <w:lastRenderedPageBreak/>
        <w:t>Capacitaciones</w:t>
      </w:r>
      <w:r>
        <w:rPr>
          <w:rFonts w:ascii="Arial" w:hAnsi="Arial" w:cs="Arial"/>
          <w:sz w:val="24"/>
          <w:szCs w:val="24"/>
        </w:rPr>
        <w:t xml:space="preserve">: </w:t>
      </w:r>
      <w:r w:rsidR="009F1110" w:rsidRPr="00182B36">
        <w:rPr>
          <w:rFonts w:ascii="Arial" w:hAnsi="Arial" w:cs="Arial"/>
          <w:sz w:val="24"/>
          <w:szCs w:val="24"/>
        </w:rPr>
        <w:t xml:space="preserve">Se desarrollaron </w:t>
      </w:r>
      <w:r w:rsidR="00C529BF">
        <w:rPr>
          <w:rFonts w:ascii="Arial" w:hAnsi="Arial" w:cs="Arial"/>
          <w:sz w:val="24"/>
          <w:szCs w:val="24"/>
        </w:rPr>
        <w:t>cinco</w:t>
      </w:r>
      <w:r w:rsidR="009F1110" w:rsidRPr="00182B36">
        <w:rPr>
          <w:rFonts w:ascii="Arial" w:hAnsi="Arial" w:cs="Arial"/>
          <w:sz w:val="24"/>
          <w:szCs w:val="24"/>
        </w:rPr>
        <w:t xml:space="preserve"> capacitaciones –las que se detallan a continuación - </w:t>
      </w:r>
      <w:r w:rsidR="00EE034C" w:rsidRPr="00182B36">
        <w:rPr>
          <w:rFonts w:ascii="Arial" w:hAnsi="Arial" w:cs="Arial"/>
          <w:sz w:val="24"/>
          <w:szCs w:val="24"/>
        </w:rPr>
        <w:t>instruyendo</w:t>
      </w:r>
      <w:r w:rsidR="009F1110" w:rsidRPr="00182B36">
        <w:rPr>
          <w:rFonts w:ascii="Arial" w:hAnsi="Arial" w:cs="Arial"/>
          <w:sz w:val="24"/>
          <w:szCs w:val="24"/>
        </w:rPr>
        <w:t xml:space="preserve"> a</w:t>
      </w:r>
      <w:r w:rsidR="009F1110" w:rsidRPr="00182B36">
        <w:rPr>
          <w:rFonts w:ascii="Arial" w:hAnsi="Arial" w:cs="Arial"/>
          <w:color w:val="000000"/>
          <w:sz w:val="24"/>
          <w:szCs w:val="24"/>
        </w:rPr>
        <w:t xml:space="preserve"> </w:t>
      </w:r>
      <w:r w:rsidR="007D4D7D">
        <w:rPr>
          <w:rFonts w:ascii="Arial" w:hAnsi="Arial" w:cs="Arial"/>
          <w:color w:val="000000"/>
          <w:sz w:val="24"/>
          <w:szCs w:val="24"/>
        </w:rPr>
        <w:t>156</w:t>
      </w:r>
      <w:r w:rsidR="009F1110" w:rsidRPr="00182B36">
        <w:rPr>
          <w:rFonts w:ascii="Arial" w:hAnsi="Arial" w:cs="Arial"/>
          <w:color w:val="000000"/>
          <w:sz w:val="24"/>
          <w:szCs w:val="24"/>
        </w:rPr>
        <w:t xml:space="preserve"> colaboradores d</w:t>
      </w:r>
      <w:r w:rsidR="009F1110" w:rsidRPr="00182B36">
        <w:rPr>
          <w:rFonts w:ascii="Arial" w:hAnsi="Arial" w:cs="Arial"/>
          <w:sz w:val="24"/>
          <w:szCs w:val="24"/>
        </w:rPr>
        <w:t xml:space="preserve">el MARN.  Debido a las medidas de seguridad implementadas dentro de nuestra institución, para evitar todo tipo de riesgos, </w:t>
      </w:r>
      <w:r w:rsidR="00F45294">
        <w:rPr>
          <w:rFonts w:ascii="Arial" w:hAnsi="Arial" w:cs="Arial"/>
          <w:sz w:val="24"/>
          <w:szCs w:val="24"/>
        </w:rPr>
        <w:t>de la</w:t>
      </w:r>
      <w:r w:rsidR="009F1110" w:rsidRPr="00182B36">
        <w:rPr>
          <w:rFonts w:ascii="Arial" w:hAnsi="Arial" w:cs="Arial"/>
          <w:sz w:val="24"/>
          <w:szCs w:val="24"/>
        </w:rPr>
        <w:t xml:space="preserve">s mismas se desarrollaron </w:t>
      </w:r>
      <w:r w:rsidR="00F45294">
        <w:rPr>
          <w:rFonts w:ascii="Arial" w:hAnsi="Arial" w:cs="Arial"/>
          <w:sz w:val="24"/>
          <w:szCs w:val="24"/>
        </w:rPr>
        <w:t xml:space="preserve">tres </w:t>
      </w:r>
      <w:r w:rsidR="009F1110" w:rsidRPr="00182B36">
        <w:rPr>
          <w:rFonts w:ascii="Arial" w:hAnsi="Arial" w:cs="Arial"/>
          <w:sz w:val="24"/>
          <w:szCs w:val="24"/>
        </w:rPr>
        <w:t>por medios virtuales</w:t>
      </w:r>
      <w:r w:rsidR="00F45294">
        <w:rPr>
          <w:rFonts w:ascii="Arial" w:hAnsi="Arial" w:cs="Arial"/>
          <w:sz w:val="24"/>
          <w:szCs w:val="24"/>
        </w:rPr>
        <w:t xml:space="preserve"> y dos presenciales.</w:t>
      </w:r>
    </w:p>
    <w:p w:rsidR="00AD1356" w:rsidRDefault="009F1110">
      <w:pPr>
        <w:pStyle w:val="Prrafodelista"/>
        <w:numPr>
          <w:ilvl w:val="1"/>
          <w:numId w:val="7"/>
        </w:numPr>
        <w:spacing w:line="360" w:lineRule="auto"/>
        <w:ind w:left="1080" w:hanging="540"/>
        <w:jc w:val="both"/>
      </w:pPr>
      <w:r>
        <w:rPr>
          <w:rFonts w:ascii="Arial" w:hAnsi="Arial" w:cs="Arial"/>
          <w:sz w:val="24"/>
          <w:szCs w:val="24"/>
        </w:rPr>
        <w:t xml:space="preserve">El día </w:t>
      </w:r>
      <w:r w:rsidR="00EE034C">
        <w:rPr>
          <w:rFonts w:ascii="Arial" w:hAnsi="Arial" w:cs="Arial"/>
          <w:sz w:val="24"/>
          <w:szCs w:val="24"/>
        </w:rPr>
        <w:t>1</w:t>
      </w:r>
      <w:r w:rsidR="00F45294">
        <w:rPr>
          <w:rFonts w:ascii="Arial" w:hAnsi="Arial" w:cs="Arial"/>
          <w:sz w:val="24"/>
          <w:szCs w:val="24"/>
        </w:rPr>
        <w:t>9</w:t>
      </w:r>
      <w:r w:rsidR="00EE034C">
        <w:rPr>
          <w:rFonts w:ascii="Arial" w:hAnsi="Arial" w:cs="Arial"/>
          <w:sz w:val="24"/>
          <w:szCs w:val="24"/>
        </w:rPr>
        <w:t xml:space="preserve"> de mayo d</w:t>
      </w:r>
      <w:r>
        <w:rPr>
          <w:rFonts w:ascii="Arial" w:hAnsi="Arial" w:cs="Arial"/>
          <w:sz w:val="24"/>
          <w:szCs w:val="24"/>
        </w:rPr>
        <w:t>e 202</w:t>
      </w:r>
      <w:r w:rsidR="00F45294">
        <w:rPr>
          <w:rFonts w:ascii="Arial" w:hAnsi="Arial" w:cs="Arial"/>
          <w:sz w:val="24"/>
          <w:szCs w:val="24"/>
        </w:rPr>
        <w:t>2</w:t>
      </w:r>
      <w:r>
        <w:rPr>
          <w:rFonts w:ascii="Arial" w:hAnsi="Arial" w:cs="Arial"/>
          <w:sz w:val="24"/>
          <w:szCs w:val="24"/>
        </w:rPr>
        <w:t>, se realizó la capacitación “</w:t>
      </w:r>
      <w:r w:rsidR="00EE034C">
        <w:rPr>
          <w:rFonts w:ascii="Arial" w:hAnsi="Arial" w:cs="Arial"/>
          <w:sz w:val="24"/>
          <w:szCs w:val="24"/>
        </w:rPr>
        <w:t>Ley de Acceso a Información Pública</w:t>
      </w:r>
      <w:r>
        <w:rPr>
          <w:rFonts w:ascii="Arial" w:hAnsi="Arial" w:cs="Arial"/>
          <w:sz w:val="24"/>
          <w:szCs w:val="24"/>
        </w:rPr>
        <w:t xml:space="preserve">”, dirigida a enlaces </w:t>
      </w:r>
      <w:r w:rsidR="00EE034C">
        <w:rPr>
          <w:rFonts w:ascii="Arial" w:hAnsi="Arial" w:cs="Arial"/>
          <w:sz w:val="24"/>
          <w:szCs w:val="24"/>
        </w:rPr>
        <w:t xml:space="preserve">de </w:t>
      </w:r>
      <w:r>
        <w:rPr>
          <w:rFonts w:ascii="Arial" w:hAnsi="Arial" w:cs="Arial"/>
          <w:sz w:val="24"/>
          <w:szCs w:val="24"/>
        </w:rPr>
        <w:t xml:space="preserve">las 21 Delegaciones Departamentales de MARN, la cual fue realizada por medio de plataforma digital.  La misma fue impartida </w:t>
      </w:r>
      <w:r w:rsidR="00EE034C">
        <w:rPr>
          <w:rFonts w:ascii="Arial" w:hAnsi="Arial" w:cs="Arial"/>
          <w:sz w:val="24"/>
          <w:szCs w:val="24"/>
        </w:rPr>
        <w:t>con el apoyo de</w:t>
      </w:r>
      <w:r>
        <w:rPr>
          <w:rFonts w:ascii="Arial" w:hAnsi="Arial" w:cs="Arial"/>
          <w:sz w:val="24"/>
          <w:szCs w:val="24"/>
        </w:rPr>
        <w:t xml:space="preserve"> personal </w:t>
      </w:r>
      <w:r w:rsidR="00F45294">
        <w:rPr>
          <w:rFonts w:ascii="Arial" w:hAnsi="Arial" w:cs="Arial"/>
          <w:sz w:val="24"/>
          <w:szCs w:val="24"/>
        </w:rPr>
        <w:t>de la Unidad de Acceso a la Información Pública.</w:t>
      </w:r>
      <w:r>
        <w:rPr>
          <w:rFonts w:ascii="Arial" w:hAnsi="Arial" w:cs="Arial"/>
          <w:sz w:val="24"/>
          <w:szCs w:val="24"/>
        </w:rPr>
        <w:t xml:space="preserve"> Fue recibida por </w:t>
      </w:r>
      <w:r w:rsidR="00F45294">
        <w:rPr>
          <w:rFonts w:ascii="Arial" w:hAnsi="Arial" w:cs="Arial"/>
          <w:sz w:val="24"/>
          <w:szCs w:val="24"/>
        </w:rPr>
        <w:t>37</w:t>
      </w:r>
      <w:r>
        <w:rPr>
          <w:rFonts w:ascii="Arial" w:hAnsi="Arial" w:cs="Arial"/>
          <w:sz w:val="24"/>
          <w:szCs w:val="24"/>
        </w:rPr>
        <w:t xml:space="preserve"> colaboradores de la institución.</w:t>
      </w:r>
    </w:p>
    <w:p w:rsidR="00AD1356" w:rsidRDefault="009F1110">
      <w:pPr>
        <w:pStyle w:val="Prrafodelista"/>
        <w:numPr>
          <w:ilvl w:val="1"/>
          <w:numId w:val="7"/>
        </w:numPr>
        <w:spacing w:line="360" w:lineRule="auto"/>
        <w:ind w:left="1080" w:hanging="540"/>
        <w:jc w:val="both"/>
      </w:pPr>
      <w:r>
        <w:rPr>
          <w:rFonts w:ascii="Arial" w:hAnsi="Arial" w:cs="Arial"/>
          <w:sz w:val="24"/>
          <w:szCs w:val="24"/>
        </w:rPr>
        <w:t xml:space="preserve">El día </w:t>
      </w:r>
      <w:r w:rsidR="00F45294">
        <w:rPr>
          <w:rFonts w:ascii="Arial" w:hAnsi="Arial" w:cs="Arial"/>
          <w:sz w:val="24"/>
          <w:szCs w:val="24"/>
        </w:rPr>
        <w:t>5</w:t>
      </w:r>
      <w:r>
        <w:rPr>
          <w:rFonts w:ascii="Arial" w:hAnsi="Arial" w:cs="Arial"/>
          <w:sz w:val="24"/>
          <w:szCs w:val="24"/>
        </w:rPr>
        <w:t xml:space="preserve"> de </w:t>
      </w:r>
      <w:r w:rsidR="00EE034C">
        <w:rPr>
          <w:rFonts w:ascii="Arial" w:hAnsi="Arial" w:cs="Arial"/>
          <w:sz w:val="24"/>
          <w:szCs w:val="24"/>
        </w:rPr>
        <w:t>julio</w:t>
      </w:r>
      <w:r>
        <w:rPr>
          <w:rFonts w:ascii="Arial" w:hAnsi="Arial" w:cs="Arial"/>
          <w:sz w:val="24"/>
          <w:szCs w:val="24"/>
        </w:rPr>
        <w:t xml:space="preserve"> de 202</w:t>
      </w:r>
      <w:r w:rsidR="00F45294">
        <w:rPr>
          <w:rFonts w:ascii="Arial" w:hAnsi="Arial" w:cs="Arial"/>
          <w:sz w:val="24"/>
          <w:szCs w:val="24"/>
        </w:rPr>
        <w:t>2</w:t>
      </w:r>
      <w:r>
        <w:rPr>
          <w:rFonts w:ascii="Arial" w:hAnsi="Arial" w:cs="Arial"/>
          <w:sz w:val="24"/>
          <w:szCs w:val="24"/>
        </w:rPr>
        <w:t>, se realizó la capacitación “</w:t>
      </w:r>
      <w:r w:rsidR="00F45294">
        <w:rPr>
          <w:rFonts w:ascii="Arial" w:hAnsi="Arial" w:cs="Arial"/>
          <w:sz w:val="24"/>
          <w:szCs w:val="24"/>
        </w:rPr>
        <w:t>Principios de Ley de Acceso a la Información Pública</w:t>
      </w:r>
      <w:r>
        <w:rPr>
          <w:rFonts w:ascii="Arial" w:hAnsi="Arial" w:cs="Arial"/>
          <w:sz w:val="24"/>
          <w:szCs w:val="24"/>
        </w:rPr>
        <w:t xml:space="preserve">”, dirigida a </w:t>
      </w:r>
      <w:r w:rsidR="00F45294">
        <w:rPr>
          <w:rFonts w:ascii="Arial" w:hAnsi="Arial" w:cs="Arial"/>
          <w:sz w:val="24"/>
          <w:szCs w:val="24"/>
        </w:rPr>
        <w:t>personal</w:t>
      </w:r>
      <w:r w:rsidR="00EE034C">
        <w:rPr>
          <w:rFonts w:ascii="Arial" w:hAnsi="Arial" w:cs="Arial"/>
          <w:sz w:val="24"/>
          <w:szCs w:val="24"/>
        </w:rPr>
        <w:t xml:space="preserve"> de MARN</w:t>
      </w:r>
      <w:r w:rsidR="00F45294">
        <w:rPr>
          <w:rFonts w:ascii="Arial" w:hAnsi="Arial" w:cs="Arial"/>
          <w:sz w:val="24"/>
          <w:szCs w:val="24"/>
        </w:rPr>
        <w:t xml:space="preserve"> Central</w:t>
      </w:r>
      <w:r>
        <w:rPr>
          <w:rFonts w:ascii="Arial" w:hAnsi="Arial" w:cs="Arial"/>
          <w:sz w:val="24"/>
          <w:szCs w:val="24"/>
        </w:rPr>
        <w:t xml:space="preserve">, la cual fue realizada por medio de plataforma digital.  La misma fue impartida </w:t>
      </w:r>
      <w:r w:rsidR="00F45294">
        <w:rPr>
          <w:rFonts w:ascii="Arial" w:hAnsi="Arial" w:cs="Arial"/>
          <w:sz w:val="24"/>
          <w:szCs w:val="24"/>
        </w:rPr>
        <w:t>con el apoyo de la Procuraduría de Derechos Humanos</w:t>
      </w:r>
      <w:r>
        <w:rPr>
          <w:rFonts w:ascii="Arial" w:hAnsi="Arial" w:cs="Arial"/>
          <w:sz w:val="24"/>
          <w:szCs w:val="24"/>
        </w:rPr>
        <w:t xml:space="preserve">.  Fue recibida por </w:t>
      </w:r>
      <w:r w:rsidR="00F45294">
        <w:rPr>
          <w:rFonts w:ascii="Arial" w:hAnsi="Arial" w:cs="Arial"/>
          <w:sz w:val="24"/>
          <w:szCs w:val="24"/>
        </w:rPr>
        <w:t>30</w:t>
      </w:r>
      <w:r>
        <w:rPr>
          <w:rFonts w:ascii="Arial" w:hAnsi="Arial" w:cs="Arial"/>
          <w:sz w:val="24"/>
          <w:szCs w:val="24"/>
        </w:rPr>
        <w:t xml:space="preserve"> colaboradores de la institución.</w:t>
      </w:r>
    </w:p>
    <w:p w:rsidR="00F45294" w:rsidRPr="00F45294" w:rsidRDefault="00EE034C" w:rsidP="00EE034C">
      <w:pPr>
        <w:pStyle w:val="Prrafodelista"/>
        <w:numPr>
          <w:ilvl w:val="1"/>
          <w:numId w:val="7"/>
        </w:numPr>
        <w:spacing w:line="360" w:lineRule="auto"/>
        <w:ind w:left="1080" w:hanging="540"/>
        <w:jc w:val="both"/>
      </w:pPr>
      <w:r w:rsidRPr="00F45294">
        <w:rPr>
          <w:rFonts w:ascii="Arial" w:hAnsi="Arial" w:cs="Arial"/>
          <w:sz w:val="24"/>
          <w:szCs w:val="24"/>
        </w:rPr>
        <w:t>El día 1</w:t>
      </w:r>
      <w:r w:rsidR="00F45294" w:rsidRPr="00F45294">
        <w:rPr>
          <w:rFonts w:ascii="Arial" w:hAnsi="Arial" w:cs="Arial"/>
          <w:sz w:val="24"/>
          <w:szCs w:val="24"/>
        </w:rPr>
        <w:t>8 y 19</w:t>
      </w:r>
      <w:r w:rsidRPr="00F45294">
        <w:rPr>
          <w:rFonts w:ascii="Arial" w:hAnsi="Arial" w:cs="Arial"/>
          <w:sz w:val="24"/>
          <w:szCs w:val="24"/>
        </w:rPr>
        <w:t xml:space="preserve"> de </w:t>
      </w:r>
      <w:r w:rsidR="00F45294" w:rsidRPr="00F45294">
        <w:rPr>
          <w:rFonts w:ascii="Arial" w:hAnsi="Arial" w:cs="Arial"/>
          <w:sz w:val="24"/>
          <w:szCs w:val="24"/>
        </w:rPr>
        <w:t>agosto</w:t>
      </w:r>
      <w:r w:rsidRPr="00F45294">
        <w:rPr>
          <w:rFonts w:ascii="Arial" w:hAnsi="Arial" w:cs="Arial"/>
          <w:sz w:val="24"/>
          <w:szCs w:val="24"/>
        </w:rPr>
        <w:t xml:space="preserve"> de 202</w:t>
      </w:r>
      <w:r w:rsidR="00F45294" w:rsidRPr="00F45294">
        <w:rPr>
          <w:rFonts w:ascii="Arial" w:hAnsi="Arial" w:cs="Arial"/>
          <w:sz w:val="24"/>
          <w:szCs w:val="24"/>
        </w:rPr>
        <w:t>2</w:t>
      </w:r>
      <w:r w:rsidRPr="00F45294">
        <w:rPr>
          <w:rFonts w:ascii="Arial" w:hAnsi="Arial" w:cs="Arial"/>
          <w:sz w:val="24"/>
          <w:szCs w:val="24"/>
        </w:rPr>
        <w:t>, se realizó la capacitación “</w:t>
      </w:r>
      <w:r w:rsidR="00F45294" w:rsidRPr="00F45294">
        <w:rPr>
          <w:rFonts w:ascii="Arial" w:hAnsi="Arial" w:cs="Arial"/>
          <w:sz w:val="24"/>
          <w:szCs w:val="24"/>
        </w:rPr>
        <w:t>Importancia de</w:t>
      </w:r>
      <w:r w:rsidR="0053772F" w:rsidRPr="00F45294">
        <w:rPr>
          <w:rFonts w:ascii="Arial" w:hAnsi="Arial" w:cs="Arial"/>
          <w:sz w:val="24"/>
          <w:szCs w:val="24"/>
        </w:rPr>
        <w:t xml:space="preserve"> Información Pública</w:t>
      </w:r>
      <w:r w:rsidR="00F45294" w:rsidRPr="00F45294">
        <w:rPr>
          <w:rFonts w:ascii="Arial" w:hAnsi="Arial" w:cs="Arial"/>
          <w:sz w:val="24"/>
          <w:szCs w:val="24"/>
        </w:rPr>
        <w:t xml:space="preserve"> y Metodología para atención al Usuario en este Tema</w:t>
      </w:r>
      <w:r w:rsidRPr="00F45294">
        <w:rPr>
          <w:rFonts w:ascii="Arial" w:hAnsi="Arial" w:cs="Arial"/>
          <w:sz w:val="24"/>
          <w:szCs w:val="24"/>
        </w:rPr>
        <w:t xml:space="preserve">”, dirigida a </w:t>
      </w:r>
      <w:r w:rsidR="00F45294" w:rsidRPr="00F45294">
        <w:rPr>
          <w:rFonts w:ascii="Arial" w:hAnsi="Arial" w:cs="Arial"/>
          <w:sz w:val="24"/>
          <w:szCs w:val="24"/>
        </w:rPr>
        <w:t>Proyecto MARN en línea</w:t>
      </w:r>
      <w:r w:rsidRPr="00F45294">
        <w:rPr>
          <w:rFonts w:ascii="Arial" w:hAnsi="Arial" w:cs="Arial"/>
          <w:sz w:val="24"/>
          <w:szCs w:val="24"/>
        </w:rPr>
        <w:t xml:space="preserve">, la cual fue realizada </w:t>
      </w:r>
      <w:r w:rsidR="00F45294" w:rsidRPr="00F45294">
        <w:rPr>
          <w:rFonts w:ascii="Arial" w:hAnsi="Arial" w:cs="Arial"/>
          <w:sz w:val="24"/>
          <w:szCs w:val="24"/>
        </w:rPr>
        <w:t>presencial.</w:t>
      </w:r>
      <w:r w:rsidRPr="00F45294">
        <w:rPr>
          <w:rFonts w:ascii="Arial" w:hAnsi="Arial" w:cs="Arial"/>
          <w:sz w:val="24"/>
          <w:szCs w:val="24"/>
        </w:rPr>
        <w:t xml:space="preserve">   La misma fue impartida con el apoyo </w:t>
      </w:r>
      <w:r w:rsidR="00F45294" w:rsidRPr="00F45294">
        <w:rPr>
          <w:rFonts w:ascii="Arial" w:hAnsi="Arial" w:cs="Arial"/>
          <w:sz w:val="24"/>
          <w:szCs w:val="24"/>
        </w:rPr>
        <w:t>de personal de la Unidad de Acceso a la Información Pública.</w:t>
      </w:r>
      <w:r w:rsidRPr="00F45294">
        <w:rPr>
          <w:rFonts w:ascii="Arial" w:hAnsi="Arial" w:cs="Arial"/>
          <w:sz w:val="24"/>
          <w:szCs w:val="24"/>
        </w:rPr>
        <w:t xml:space="preserve">  Fue recibida por </w:t>
      </w:r>
      <w:r w:rsidR="00F45294" w:rsidRPr="00F45294">
        <w:rPr>
          <w:rFonts w:ascii="Arial" w:hAnsi="Arial" w:cs="Arial"/>
          <w:sz w:val="24"/>
          <w:szCs w:val="24"/>
        </w:rPr>
        <w:t>8</w:t>
      </w:r>
      <w:r w:rsidR="00C90F0B" w:rsidRPr="00F45294">
        <w:rPr>
          <w:rFonts w:ascii="Arial" w:hAnsi="Arial" w:cs="Arial"/>
          <w:sz w:val="24"/>
          <w:szCs w:val="24"/>
        </w:rPr>
        <w:t xml:space="preserve"> </w:t>
      </w:r>
      <w:r w:rsidRPr="00F45294">
        <w:rPr>
          <w:rFonts w:ascii="Arial" w:hAnsi="Arial" w:cs="Arial"/>
          <w:sz w:val="24"/>
          <w:szCs w:val="24"/>
        </w:rPr>
        <w:t>colaboradores de la institución.</w:t>
      </w:r>
    </w:p>
    <w:p w:rsidR="00F45294" w:rsidRPr="007D4D7D" w:rsidRDefault="00F45294" w:rsidP="007D4D7D">
      <w:pPr>
        <w:pStyle w:val="Prrafodelista"/>
        <w:numPr>
          <w:ilvl w:val="1"/>
          <w:numId w:val="7"/>
        </w:numPr>
        <w:spacing w:line="360" w:lineRule="auto"/>
        <w:ind w:left="1080" w:hanging="540"/>
        <w:jc w:val="both"/>
      </w:pPr>
      <w:r w:rsidRPr="00F45294">
        <w:rPr>
          <w:rFonts w:ascii="Arial" w:hAnsi="Arial" w:cs="Arial"/>
          <w:sz w:val="24"/>
          <w:szCs w:val="24"/>
        </w:rPr>
        <w:t xml:space="preserve">El día </w:t>
      </w:r>
      <w:r>
        <w:rPr>
          <w:rFonts w:ascii="Arial" w:hAnsi="Arial" w:cs="Arial"/>
          <w:sz w:val="24"/>
          <w:szCs w:val="24"/>
        </w:rPr>
        <w:t>31</w:t>
      </w:r>
      <w:r w:rsidRPr="00F45294">
        <w:rPr>
          <w:rFonts w:ascii="Arial" w:hAnsi="Arial" w:cs="Arial"/>
          <w:sz w:val="24"/>
          <w:szCs w:val="24"/>
        </w:rPr>
        <w:t xml:space="preserve"> de agosto de 2022, se realizó la capacitación “</w:t>
      </w:r>
      <w:r>
        <w:rPr>
          <w:rFonts w:ascii="Arial" w:hAnsi="Arial" w:cs="Arial"/>
          <w:sz w:val="24"/>
          <w:szCs w:val="24"/>
        </w:rPr>
        <w:t>Datos Abiertos en  MARN</w:t>
      </w:r>
      <w:r w:rsidRPr="00F45294">
        <w:rPr>
          <w:rFonts w:ascii="Arial" w:hAnsi="Arial" w:cs="Arial"/>
          <w:sz w:val="24"/>
          <w:szCs w:val="24"/>
        </w:rPr>
        <w:t xml:space="preserve">”, dirigida </w:t>
      </w:r>
      <w:r w:rsidR="007D4D7D">
        <w:rPr>
          <w:rFonts w:ascii="Arial" w:hAnsi="Arial" w:cs="Arial"/>
          <w:sz w:val="24"/>
          <w:szCs w:val="24"/>
        </w:rPr>
        <w:t>a miembros del Comité de Datos Abiertos y personal de Dirección de Cuencas, la cual fue realizada presencial</w:t>
      </w:r>
      <w:r w:rsidRPr="00F45294">
        <w:rPr>
          <w:rFonts w:ascii="Arial" w:hAnsi="Arial" w:cs="Arial"/>
          <w:sz w:val="24"/>
          <w:szCs w:val="24"/>
        </w:rPr>
        <w:t xml:space="preserve">.   La misma fue impartida con el apoyo de personal de la Unidad de Acceso a la Información Pública.  Fue recibida por </w:t>
      </w:r>
      <w:r w:rsidR="007D4D7D">
        <w:rPr>
          <w:rFonts w:ascii="Arial" w:hAnsi="Arial" w:cs="Arial"/>
          <w:sz w:val="24"/>
          <w:szCs w:val="24"/>
        </w:rPr>
        <w:t>21</w:t>
      </w:r>
      <w:r w:rsidRPr="00F45294">
        <w:rPr>
          <w:rFonts w:ascii="Arial" w:hAnsi="Arial" w:cs="Arial"/>
          <w:sz w:val="24"/>
          <w:szCs w:val="24"/>
        </w:rPr>
        <w:t xml:space="preserve"> colaboradores de la institución.</w:t>
      </w:r>
    </w:p>
    <w:p w:rsidR="007D4D7D" w:rsidRPr="00EE034C" w:rsidRDefault="007D4D7D" w:rsidP="007D4D7D">
      <w:pPr>
        <w:pStyle w:val="Prrafodelista"/>
        <w:numPr>
          <w:ilvl w:val="1"/>
          <w:numId w:val="7"/>
        </w:numPr>
        <w:spacing w:line="360" w:lineRule="auto"/>
        <w:ind w:left="1080" w:hanging="540"/>
        <w:jc w:val="both"/>
      </w:pPr>
      <w:r>
        <w:rPr>
          <w:rFonts w:ascii="Arial" w:hAnsi="Arial" w:cs="Arial"/>
          <w:sz w:val="24"/>
          <w:szCs w:val="24"/>
        </w:rPr>
        <w:lastRenderedPageBreak/>
        <w:t>El día 4 de octubre de 2022, se realizó la capacitación “Ley de Acceso a la Información Pública”, dirigida a enlaces y delegados de las 21 Delegaciones Departamentales de MARN, la cual fue realizada por medio de plataforma digital. La misma fue impartida con el apoyo de la Procuraduría de Derechos Humanos.  Fue recibida por 60 colaboradores de la institución.</w:t>
      </w:r>
    </w:p>
    <w:p w:rsidR="00C90F0B" w:rsidRPr="002F3B91" w:rsidRDefault="0066412D" w:rsidP="00AB7988">
      <w:pPr>
        <w:pStyle w:val="Prrafodelista"/>
        <w:numPr>
          <w:ilvl w:val="0"/>
          <w:numId w:val="7"/>
        </w:numPr>
        <w:spacing w:line="360" w:lineRule="auto"/>
        <w:jc w:val="both"/>
        <w:rPr>
          <w:rFonts w:ascii="Arial" w:hAnsi="Arial" w:cs="Arial"/>
          <w:sz w:val="24"/>
          <w:szCs w:val="24"/>
        </w:rPr>
      </w:pPr>
      <w:r w:rsidRPr="0066412D">
        <w:rPr>
          <w:rFonts w:ascii="Arial" w:hAnsi="Arial" w:cs="Arial"/>
          <w:b/>
          <w:sz w:val="24"/>
        </w:rPr>
        <w:t>Información Pública de Oficio</w:t>
      </w:r>
      <w:r>
        <w:rPr>
          <w:rFonts w:ascii="Arial" w:hAnsi="Arial" w:cs="Arial"/>
          <w:sz w:val="24"/>
        </w:rPr>
        <w:t xml:space="preserve">: Está integrada en el Sistema de Información </w:t>
      </w:r>
      <w:r w:rsidRPr="002F3B91">
        <w:rPr>
          <w:rFonts w:ascii="Arial" w:hAnsi="Arial" w:cs="Arial"/>
          <w:sz w:val="24"/>
          <w:szCs w:val="24"/>
        </w:rPr>
        <w:t xml:space="preserve">Pública de la página virtual de este Ministerio y se ha mantenido actualizado oportunamente, incluyendo datos en </w:t>
      </w:r>
      <w:r w:rsidR="008E1206" w:rsidRPr="002F3B91">
        <w:rPr>
          <w:rFonts w:ascii="Arial" w:hAnsi="Arial" w:cs="Arial"/>
          <w:sz w:val="24"/>
          <w:szCs w:val="24"/>
        </w:rPr>
        <w:t xml:space="preserve">formato PDF, </w:t>
      </w:r>
      <w:r w:rsidRPr="002F3B91">
        <w:rPr>
          <w:rFonts w:ascii="Arial" w:hAnsi="Arial" w:cs="Arial"/>
          <w:sz w:val="24"/>
          <w:szCs w:val="24"/>
        </w:rPr>
        <w:t>formato editable y en formato de datos abiertos.</w:t>
      </w:r>
      <w:r w:rsidR="00A23763" w:rsidRPr="002F3B91">
        <w:rPr>
          <w:rFonts w:ascii="Arial" w:hAnsi="Arial" w:cs="Arial"/>
          <w:sz w:val="24"/>
          <w:szCs w:val="24"/>
        </w:rPr>
        <w:t xml:space="preserve"> Dada la efectividad en la elevación de información en el Primer Informe de Supervisión de Portal Electrónico de 2022</w:t>
      </w:r>
      <w:r w:rsidR="002F3B91" w:rsidRPr="002F3B91">
        <w:rPr>
          <w:rFonts w:ascii="Arial" w:hAnsi="Arial" w:cs="Arial"/>
          <w:sz w:val="24"/>
          <w:szCs w:val="24"/>
        </w:rPr>
        <w:t>, realizado por la Procuraduría de Derechos Humanos</w:t>
      </w:r>
      <w:r w:rsidR="00A23763" w:rsidRPr="002F3B91">
        <w:rPr>
          <w:rFonts w:ascii="Arial" w:hAnsi="Arial" w:cs="Arial"/>
          <w:sz w:val="24"/>
          <w:szCs w:val="24"/>
        </w:rPr>
        <w:t>, se logró una calificaci</w:t>
      </w:r>
      <w:r w:rsidR="002F3B91" w:rsidRPr="002F3B91">
        <w:rPr>
          <w:rFonts w:ascii="Arial" w:hAnsi="Arial" w:cs="Arial"/>
          <w:sz w:val="24"/>
          <w:szCs w:val="24"/>
        </w:rPr>
        <w:t xml:space="preserve">ón de 96.88 por ciento, por lo cual fuimos reconocidos por la Comisión Presidencial contra la Corrupción </w:t>
      </w:r>
      <w:r w:rsidR="002F3B91" w:rsidRPr="002F3B91">
        <w:rPr>
          <w:rFonts w:ascii="Arial" w:hAnsi="Arial" w:cs="Arial"/>
          <w:bCs/>
          <w:sz w:val="24"/>
          <w:szCs w:val="24"/>
          <w:lang w:val="es-ES"/>
        </w:rPr>
        <w:t>por el compromiso institucional demostrado para el fortalecimiento de la transparencia gubernamental y el alto nivel de cumplimiento en materia de información pública dentro del Organismo Ejecutivo.</w:t>
      </w:r>
    </w:p>
    <w:p w:rsidR="008E1206" w:rsidRDefault="004C508F" w:rsidP="00C90F0B">
      <w:pPr>
        <w:pStyle w:val="Prrafodelista"/>
        <w:numPr>
          <w:ilvl w:val="0"/>
          <w:numId w:val="7"/>
        </w:numPr>
        <w:spacing w:line="360" w:lineRule="auto"/>
        <w:jc w:val="both"/>
        <w:rPr>
          <w:rFonts w:ascii="Arial" w:hAnsi="Arial" w:cs="Arial"/>
          <w:sz w:val="24"/>
        </w:rPr>
      </w:pPr>
      <w:r>
        <w:rPr>
          <w:rFonts w:ascii="Arial" w:hAnsi="Arial" w:cs="Arial"/>
          <w:b/>
          <w:sz w:val="24"/>
        </w:rPr>
        <w:t>Datos Abiertos</w:t>
      </w:r>
      <w:r w:rsidRPr="004C508F">
        <w:rPr>
          <w:rFonts w:ascii="Arial" w:hAnsi="Arial" w:cs="Arial"/>
          <w:sz w:val="24"/>
        </w:rPr>
        <w:t>:</w:t>
      </w:r>
      <w:r>
        <w:rPr>
          <w:rFonts w:ascii="Arial" w:hAnsi="Arial" w:cs="Arial"/>
          <w:sz w:val="24"/>
        </w:rPr>
        <w:t xml:space="preserve"> Dentro de esta institución se han completado a cabalidad la</w:t>
      </w:r>
      <w:r w:rsidR="008E1206">
        <w:rPr>
          <w:rFonts w:ascii="Arial" w:hAnsi="Arial" w:cs="Arial"/>
          <w:sz w:val="24"/>
        </w:rPr>
        <w:t xml:space="preserve"> primera y la segunda fase de la Polí</w:t>
      </w:r>
      <w:r w:rsidR="00A23763">
        <w:rPr>
          <w:rFonts w:ascii="Arial" w:hAnsi="Arial" w:cs="Arial"/>
          <w:sz w:val="24"/>
        </w:rPr>
        <w:t xml:space="preserve">tica Nacional de Datos Abiertos.  Se han elevado en el Portal </w:t>
      </w:r>
      <w:r w:rsidR="00AB7988">
        <w:rPr>
          <w:rFonts w:ascii="Arial" w:hAnsi="Arial" w:cs="Arial"/>
          <w:sz w:val="24"/>
        </w:rPr>
        <w:t xml:space="preserve">Nacional </w:t>
      </w:r>
      <w:r w:rsidR="00A23763">
        <w:rPr>
          <w:rFonts w:ascii="Arial" w:hAnsi="Arial" w:cs="Arial"/>
          <w:sz w:val="24"/>
        </w:rPr>
        <w:t xml:space="preserve">de Datos Abiertos un total de </w:t>
      </w:r>
      <w:r w:rsidR="001C6C51">
        <w:rPr>
          <w:rFonts w:ascii="Arial" w:hAnsi="Arial" w:cs="Arial"/>
          <w:sz w:val="24"/>
        </w:rPr>
        <w:t>once</w:t>
      </w:r>
      <w:r w:rsidR="00A23763">
        <w:rPr>
          <w:rFonts w:ascii="Arial" w:hAnsi="Arial" w:cs="Arial"/>
          <w:sz w:val="24"/>
        </w:rPr>
        <w:t xml:space="preserve"> conjuntos </w:t>
      </w:r>
      <w:r w:rsidR="001C6C51">
        <w:rPr>
          <w:rFonts w:ascii="Arial" w:hAnsi="Arial" w:cs="Arial"/>
          <w:sz w:val="24"/>
        </w:rPr>
        <w:t xml:space="preserve">de datos </w:t>
      </w:r>
      <w:r w:rsidR="00A23763">
        <w:rPr>
          <w:rFonts w:ascii="Arial" w:hAnsi="Arial" w:cs="Arial"/>
          <w:sz w:val="24"/>
        </w:rPr>
        <w:t>pertenecientes al MARN en temas ambientales y de transparencia.</w:t>
      </w:r>
    </w:p>
    <w:p w:rsidR="004C508F" w:rsidRDefault="008E1206" w:rsidP="00C90F0B">
      <w:pPr>
        <w:pStyle w:val="Prrafodelista"/>
        <w:numPr>
          <w:ilvl w:val="0"/>
          <w:numId w:val="7"/>
        </w:numPr>
        <w:spacing w:line="360" w:lineRule="auto"/>
        <w:jc w:val="both"/>
        <w:rPr>
          <w:rFonts w:ascii="Arial" w:hAnsi="Arial" w:cs="Arial"/>
          <w:sz w:val="24"/>
        </w:rPr>
      </w:pPr>
      <w:r>
        <w:rPr>
          <w:rFonts w:ascii="Arial" w:hAnsi="Arial" w:cs="Arial"/>
          <w:b/>
          <w:sz w:val="24"/>
        </w:rPr>
        <w:t>Transparencia del Presupuesto</w:t>
      </w:r>
      <w:r w:rsidRPr="008E1206">
        <w:rPr>
          <w:rFonts w:ascii="Arial" w:hAnsi="Arial" w:cs="Arial"/>
          <w:sz w:val="24"/>
        </w:rPr>
        <w:t>:</w:t>
      </w:r>
      <w:r>
        <w:rPr>
          <w:rFonts w:ascii="Arial" w:hAnsi="Arial" w:cs="Arial"/>
          <w:sz w:val="24"/>
        </w:rPr>
        <w:t xml:space="preserve"> Se cumple con lo estipulado en el Acuerdo Gubernativo 50-2021, Medidas y Lineamientos de Control que Mejoren el Gasto Público y Transparencia del Presupuesto para el Ejercicio Fiscal 2021, incluyendo la información en formato PDF, formato editable y </w:t>
      </w:r>
      <w:r w:rsidR="004C508F">
        <w:rPr>
          <w:rFonts w:ascii="Arial" w:hAnsi="Arial" w:cs="Arial"/>
          <w:sz w:val="24"/>
        </w:rPr>
        <w:t xml:space="preserve"> </w:t>
      </w:r>
      <w:r>
        <w:rPr>
          <w:rFonts w:ascii="Arial" w:hAnsi="Arial" w:cs="Arial"/>
          <w:sz w:val="24"/>
        </w:rPr>
        <w:t>formato de datos abiertos, facilitando a la ciudadanía el acceso y uso posterior de la información.</w:t>
      </w:r>
    </w:p>
    <w:p w:rsidR="00600439" w:rsidRDefault="00600439" w:rsidP="00C90F0B">
      <w:pPr>
        <w:pStyle w:val="Prrafodelista"/>
        <w:numPr>
          <w:ilvl w:val="0"/>
          <w:numId w:val="7"/>
        </w:numPr>
        <w:spacing w:line="360" w:lineRule="auto"/>
        <w:jc w:val="both"/>
        <w:rPr>
          <w:rFonts w:ascii="Arial" w:hAnsi="Arial" w:cs="Arial"/>
          <w:sz w:val="24"/>
        </w:rPr>
      </w:pPr>
      <w:r>
        <w:rPr>
          <w:rFonts w:ascii="Arial" w:hAnsi="Arial" w:cs="Arial"/>
          <w:b/>
          <w:sz w:val="24"/>
        </w:rPr>
        <w:t>Modernización de Sistema de Información Pública</w:t>
      </w:r>
      <w:r w:rsidRPr="00600439">
        <w:rPr>
          <w:rFonts w:ascii="Arial" w:hAnsi="Arial" w:cs="Arial"/>
          <w:sz w:val="24"/>
        </w:rPr>
        <w:t>:</w:t>
      </w:r>
      <w:r>
        <w:rPr>
          <w:rFonts w:ascii="Arial" w:hAnsi="Arial" w:cs="Arial"/>
          <w:sz w:val="24"/>
        </w:rPr>
        <w:t xml:space="preserve"> </w:t>
      </w:r>
      <w:r w:rsidR="00C529BF">
        <w:rPr>
          <w:rFonts w:ascii="Arial" w:hAnsi="Arial" w:cs="Arial"/>
          <w:sz w:val="24"/>
        </w:rPr>
        <w:t xml:space="preserve">Se trabajó, </w:t>
      </w:r>
      <w:r>
        <w:rPr>
          <w:rFonts w:ascii="Arial" w:hAnsi="Arial" w:cs="Arial"/>
          <w:sz w:val="24"/>
        </w:rPr>
        <w:t xml:space="preserve">con el apoyo de la Dirección de Informática, en la modernización de dicho Sistema, para facilitar el uso del mismo a los usuarios. En la misma línea </w:t>
      </w:r>
      <w:r w:rsidR="00C529BF">
        <w:rPr>
          <w:rFonts w:ascii="Arial" w:hAnsi="Arial" w:cs="Arial"/>
          <w:sz w:val="24"/>
        </w:rPr>
        <w:t>se implementó</w:t>
      </w:r>
      <w:r>
        <w:rPr>
          <w:rFonts w:ascii="Arial" w:hAnsi="Arial" w:cs="Arial"/>
          <w:sz w:val="24"/>
        </w:rPr>
        <w:t xml:space="preserve"> la estandarización de las </w:t>
      </w:r>
      <w:r>
        <w:rPr>
          <w:rFonts w:ascii="Arial" w:hAnsi="Arial" w:cs="Arial"/>
          <w:sz w:val="24"/>
        </w:rPr>
        <w:lastRenderedPageBreak/>
        <w:t>páginas institucionales, específicamente en lo que se refiere a Información Pública, con el fin de proporcionar un acceso fácil a los temas de Transparencia e Información Pública.</w:t>
      </w:r>
    </w:p>
    <w:p w:rsidR="0066412D" w:rsidRDefault="0066412D" w:rsidP="00C90F0B">
      <w:pPr>
        <w:pStyle w:val="Prrafodelista"/>
        <w:numPr>
          <w:ilvl w:val="0"/>
          <w:numId w:val="7"/>
        </w:numPr>
        <w:spacing w:line="360" w:lineRule="auto"/>
        <w:jc w:val="both"/>
        <w:rPr>
          <w:rFonts w:ascii="Arial" w:hAnsi="Arial" w:cs="Arial"/>
          <w:sz w:val="24"/>
        </w:rPr>
      </w:pPr>
      <w:r w:rsidRPr="0066412D">
        <w:rPr>
          <w:rFonts w:ascii="Arial" w:hAnsi="Arial" w:cs="Arial"/>
          <w:b/>
          <w:sz w:val="24"/>
        </w:rPr>
        <w:t>Capacitación de Personal de la Unidad</w:t>
      </w:r>
      <w:r>
        <w:rPr>
          <w:rFonts w:ascii="Arial" w:hAnsi="Arial" w:cs="Arial"/>
          <w:sz w:val="24"/>
        </w:rPr>
        <w:t xml:space="preserve">: Personal de esta Unidad se ha capacitado en el Tema de </w:t>
      </w:r>
      <w:r w:rsidR="008C5F2E">
        <w:rPr>
          <w:rFonts w:ascii="Arial" w:hAnsi="Arial" w:cs="Arial"/>
          <w:sz w:val="24"/>
        </w:rPr>
        <w:t>Transparencia, Gobernanza y Ley de Acceso a la Información Pública con el apoyo de Comisión Presidencial de Gobierno Abierto y Electrónico y Procuraduría de Derechos Humanos.</w:t>
      </w:r>
    </w:p>
    <w:p w:rsidR="002F3B91" w:rsidRDefault="002F3B91" w:rsidP="00C90F0B">
      <w:pPr>
        <w:pStyle w:val="Prrafodelista"/>
        <w:numPr>
          <w:ilvl w:val="0"/>
          <w:numId w:val="7"/>
        </w:numPr>
        <w:spacing w:line="360" w:lineRule="auto"/>
        <w:jc w:val="both"/>
        <w:rPr>
          <w:rFonts w:ascii="Arial" w:hAnsi="Arial" w:cs="Arial"/>
          <w:sz w:val="24"/>
        </w:rPr>
      </w:pPr>
      <w:r>
        <w:rPr>
          <w:rFonts w:ascii="Arial" w:hAnsi="Arial" w:cs="Arial"/>
          <w:b/>
          <w:sz w:val="24"/>
        </w:rPr>
        <w:t>Envío documentación a departamento de Archivo General</w:t>
      </w:r>
      <w:r>
        <w:rPr>
          <w:rFonts w:ascii="Arial" w:hAnsi="Arial" w:cs="Arial"/>
          <w:sz w:val="24"/>
        </w:rPr>
        <w:t xml:space="preserve">: Se revisó, digitalizó y preparó documentación correspondiente a los años 2018 y 2019 y se entregó </w:t>
      </w:r>
      <w:r w:rsidR="00F836FE">
        <w:rPr>
          <w:rFonts w:ascii="Arial" w:hAnsi="Arial" w:cs="Arial"/>
          <w:sz w:val="24"/>
        </w:rPr>
        <w:t>al Departamento de Archivo General.</w:t>
      </w:r>
    </w:p>
    <w:p w:rsidR="00F836FE" w:rsidRDefault="00F836FE" w:rsidP="00C90F0B">
      <w:pPr>
        <w:pStyle w:val="Prrafodelista"/>
        <w:numPr>
          <w:ilvl w:val="0"/>
          <w:numId w:val="7"/>
        </w:numPr>
        <w:spacing w:line="360" w:lineRule="auto"/>
        <w:jc w:val="both"/>
        <w:rPr>
          <w:rFonts w:ascii="Arial" w:hAnsi="Arial" w:cs="Arial"/>
          <w:sz w:val="24"/>
        </w:rPr>
      </w:pPr>
      <w:r>
        <w:rPr>
          <w:rFonts w:ascii="Arial" w:hAnsi="Arial" w:cs="Arial"/>
          <w:b/>
          <w:sz w:val="24"/>
        </w:rPr>
        <w:t>Ley para la Simplificación de Requisitos y Trámites Administrativos</w:t>
      </w:r>
      <w:r w:rsidRPr="00F836FE">
        <w:rPr>
          <w:rFonts w:ascii="Arial" w:hAnsi="Arial" w:cs="Arial"/>
          <w:sz w:val="24"/>
        </w:rPr>
        <w:t>:</w:t>
      </w:r>
      <w:r>
        <w:rPr>
          <w:rFonts w:ascii="Arial" w:hAnsi="Arial" w:cs="Arial"/>
          <w:sz w:val="24"/>
        </w:rPr>
        <w:t xml:space="preserve"> Se estima un avance de un 96 por ciento en el tema, ya que se han implementado sistemas, formularios y trazabilidad, para que el usuario cuente con mayor accesibilidad, dándole así celeridad a la atención.</w:t>
      </w:r>
    </w:p>
    <w:p w:rsidR="00F83B49" w:rsidRDefault="00F83B49" w:rsidP="00F83B49">
      <w:pPr>
        <w:suppressAutoHyphens w:val="0"/>
        <w:rPr>
          <w:rFonts w:ascii="Arial" w:hAnsi="Arial" w:cs="Arial"/>
          <w:b/>
          <w:color w:val="1F497D"/>
          <w:sz w:val="24"/>
          <w:szCs w:val="24"/>
        </w:rPr>
      </w:pPr>
    </w:p>
    <w:p w:rsidR="007D4D7D" w:rsidRDefault="007D4D7D" w:rsidP="007D4D7D">
      <w:pPr>
        <w:pStyle w:val="Ttulo2"/>
        <w:spacing w:before="0" w:line="360" w:lineRule="auto"/>
        <w:jc w:val="both"/>
        <w:rPr>
          <w:rFonts w:ascii="Arial" w:hAnsi="Arial" w:cs="Arial"/>
          <w:color w:val="1F497D"/>
          <w:sz w:val="24"/>
          <w:szCs w:val="24"/>
        </w:rPr>
      </w:pPr>
      <w:r>
        <w:rPr>
          <w:rFonts w:ascii="Arial" w:hAnsi="Arial" w:cs="Arial"/>
          <w:color w:val="1F497D"/>
          <w:sz w:val="24"/>
          <w:szCs w:val="24"/>
        </w:rPr>
        <w:t>PROYECCIONES:</w:t>
      </w:r>
    </w:p>
    <w:p w:rsidR="00A23763" w:rsidRDefault="00DB1FA5" w:rsidP="007D4D7D">
      <w:pPr>
        <w:pStyle w:val="Prrafodelista"/>
        <w:numPr>
          <w:ilvl w:val="0"/>
          <w:numId w:val="16"/>
        </w:numPr>
        <w:spacing w:line="360" w:lineRule="auto"/>
        <w:jc w:val="both"/>
        <w:rPr>
          <w:rFonts w:ascii="Arial" w:hAnsi="Arial" w:cs="Arial"/>
          <w:sz w:val="24"/>
        </w:rPr>
      </w:pPr>
      <w:r>
        <w:rPr>
          <w:rFonts w:ascii="Arial" w:hAnsi="Arial" w:cs="Arial"/>
          <w:sz w:val="24"/>
        </w:rPr>
        <w:t>Presentar</w:t>
      </w:r>
      <w:r w:rsidR="00A23763">
        <w:rPr>
          <w:rFonts w:ascii="Arial" w:hAnsi="Arial" w:cs="Arial"/>
          <w:sz w:val="24"/>
        </w:rPr>
        <w:t xml:space="preserve"> el Informe Final de Solicitudes de Información Pública ante la Procuraduría de Derechos Humanos.</w:t>
      </w:r>
    </w:p>
    <w:p w:rsidR="00AD1356" w:rsidRDefault="009F1110">
      <w:pPr>
        <w:pStyle w:val="Ttulo3"/>
        <w:pageBreakBefore/>
        <w:spacing w:before="0" w:line="240" w:lineRule="auto"/>
        <w:jc w:val="both"/>
      </w:pPr>
      <w:r>
        <w:rPr>
          <w:rFonts w:ascii="Arial" w:hAnsi="Arial" w:cs="Times New Roman"/>
          <w:color w:val="244061"/>
          <w:sz w:val="24"/>
          <w:szCs w:val="24"/>
        </w:rPr>
        <w:lastRenderedPageBreak/>
        <w:t>ANEXOS</w:t>
      </w:r>
    </w:p>
    <w:p w:rsidR="00AD1356" w:rsidRDefault="00AD1356">
      <w:pPr>
        <w:pStyle w:val="Ttulo3"/>
        <w:spacing w:before="0" w:line="240" w:lineRule="auto"/>
        <w:jc w:val="center"/>
        <w:rPr>
          <w:rFonts w:ascii="Calibri" w:hAnsi="Calibri"/>
          <w:b w:val="0"/>
          <w:bCs w:val="0"/>
          <w:color w:val="auto"/>
        </w:rPr>
      </w:pPr>
    </w:p>
    <w:p w:rsidR="00AD1356" w:rsidRDefault="009F1110">
      <w:pPr>
        <w:pStyle w:val="Ttulo3"/>
        <w:spacing w:before="0" w:line="240" w:lineRule="auto"/>
      </w:pPr>
      <w:r>
        <w:rPr>
          <w:rFonts w:ascii="Arial" w:hAnsi="Arial" w:cs="Times New Roman"/>
          <w:color w:val="1F497D"/>
          <w:sz w:val="24"/>
          <w:szCs w:val="24"/>
        </w:rPr>
        <w:t xml:space="preserve">SOLICITUDES DE INFORMACIÓN PÚBLICA ATENDIDAS </w:t>
      </w:r>
      <w:r w:rsidR="00010AA4">
        <w:rPr>
          <w:rFonts w:ascii="Arial" w:hAnsi="Arial" w:cs="Times New Roman"/>
          <w:color w:val="1F497D"/>
          <w:sz w:val="24"/>
          <w:szCs w:val="24"/>
        </w:rPr>
        <w:t xml:space="preserve">EN EL </w:t>
      </w:r>
      <w:r>
        <w:rPr>
          <w:rFonts w:ascii="Arial" w:hAnsi="Arial" w:cs="Times New Roman"/>
          <w:color w:val="1F497D"/>
          <w:sz w:val="24"/>
          <w:szCs w:val="24"/>
        </w:rPr>
        <w:t>AÑO 202</w:t>
      </w:r>
      <w:r w:rsidR="008C5F2E">
        <w:rPr>
          <w:rFonts w:ascii="Arial" w:hAnsi="Arial" w:cs="Times New Roman"/>
          <w:color w:val="1F497D"/>
          <w:sz w:val="24"/>
          <w:szCs w:val="24"/>
        </w:rPr>
        <w:t>2</w:t>
      </w:r>
      <w:r>
        <w:rPr>
          <w:rFonts w:ascii="Arial" w:hAnsi="Arial" w:cs="Times New Roman"/>
          <w:color w:val="1F497D"/>
          <w:sz w:val="24"/>
          <w:szCs w:val="24"/>
        </w:rPr>
        <w:t>.</w:t>
      </w:r>
    </w:p>
    <w:p w:rsidR="00AD1356" w:rsidRDefault="00AD1356">
      <w:pPr>
        <w:pStyle w:val="Ttulo3"/>
        <w:spacing w:before="0" w:line="240" w:lineRule="auto"/>
        <w:jc w:val="center"/>
        <w:rPr>
          <w:rFonts w:ascii="Apple Garamond" w:hAnsi="Apple Garamond" w:cs="Times New Roman"/>
          <w:color w:val="1F497D"/>
          <w:szCs w:val="24"/>
        </w:rPr>
      </w:pPr>
    </w:p>
    <w:tbl>
      <w:tblPr>
        <w:tblW w:w="936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0" w:type="dxa"/>
          <w:right w:w="10" w:type="dxa"/>
        </w:tblCellMar>
        <w:tblLook w:val="0000" w:firstRow="0" w:lastRow="0" w:firstColumn="0" w:lastColumn="0" w:noHBand="0" w:noVBand="0"/>
      </w:tblPr>
      <w:tblGrid>
        <w:gridCol w:w="1142"/>
        <w:gridCol w:w="512"/>
        <w:gridCol w:w="630"/>
        <w:gridCol w:w="555"/>
        <w:gridCol w:w="452"/>
        <w:gridCol w:w="485"/>
        <w:gridCol w:w="474"/>
        <w:gridCol w:w="443"/>
        <w:gridCol w:w="599"/>
        <w:gridCol w:w="817"/>
        <w:gridCol w:w="813"/>
        <w:gridCol w:w="813"/>
        <w:gridCol w:w="813"/>
        <w:gridCol w:w="813"/>
      </w:tblGrid>
      <w:tr w:rsidR="00DB1FA5" w:rsidTr="00C5652C">
        <w:trPr>
          <w:trHeight w:val="273"/>
          <w:jc w:val="center"/>
        </w:trPr>
        <w:tc>
          <w:tcPr>
            <w:tcW w:w="1142" w:type="dxa"/>
            <w:shd w:val="clear" w:color="auto" w:fill="DDD9C3" w:themeFill="background2" w:themeFillShade="E6"/>
            <w:tcMar>
              <w:top w:w="0" w:type="dxa"/>
              <w:left w:w="70" w:type="dxa"/>
              <w:bottom w:w="0" w:type="dxa"/>
              <w:right w:w="70" w:type="dxa"/>
            </w:tcMar>
            <w:vAlign w:val="center"/>
          </w:tcPr>
          <w:p w:rsidR="00DB1FA5" w:rsidRDefault="00DB1FA5">
            <w:pPr>
              <w:pStyle w:val="Standard"/>
              <w:widowControl w:val="0"/>
              <w:spacing w:after="0" w:line="240" w:lineRule="auto"/>
              <w:jc w:val="center"/>
              <w:rPr>
                <w:rFonts w:eastAsia="Times New Roman" w:cs="Times New Roman"/>
                <w:color w:val="000000"/>
                <w:sz w:val="12"/>
                <w:szCs w:val="12"/>
              </w:rPr>
            </w:pPr>
          </w:p>
        </w:tc>
        <w:tc>
          <w:tcPr>
            <w:tcW w:w="512" w:type="dxa"/>
            <w:shd w:val="clear" w:color="auto" w:fill="DDD9C3" w:themeFill="background2" w:themeFillShade="E6"/>
            <w:tcMar>
              <w:top w:w="0" w:type="dxa"/>
              <w:left w:w="70" w:type="dxa"/>
              <w:bottom w:w="0" w:type="dxa"/>
              <w:right w:w="70" w:type="dxa"/>
            </w:tcMar>
            <w:vAlign w:val="center"/>
          </w:tcPr>
          <w:p w:rsidR="00DB1FA5" w:rsidRDefault="00DB1FA5">
            <w:pPr>
              <w:pStyle w:val="Standard"/>
              <w:widowControl w:val="0"/>
              <w:spacing w:after="0" w:line="240" w:lineRule="auto"/>
              <w:jc w:val="center"/>
              <w:rPr>
                <w:rFonts w:eastAsia="Times New Roman" w:cs="Times New Roman"/>
                <w:b/>
                <w:bCs/>
                <w:color w:val="000000"/>
                <w:sz w:val="12"/>
                <w:szCs w:val="12"/>
              </w:rPr>
            </w:pPr>
            <w:r>
              <w:rPr>
                <w:rFonts w:eastAsia="Times New Roman" w:cs="Times New Roman"/>
                <w:b/>
                <w:bCs/>
                <w:color w:val="000000"/>
                <w:sz w:val="12"/>
                <w:szCs w:val="12"/>
              </w:rPr>
              <w:t>ENERO</w:t>
            </w:r>
          </w:p>
        </w:tc>
        <w:tc>
          <w:tcPr>
            <w:tcW w:w="630" w:type="dxa"/>
            <w:shd w:val="clear" w:color="auto" w:fill="DDD9C3" w:themeFill="background2" w:themeFillShade="E6"/>
            <w:tcMar>
              <w:top w:w="0" w:type="dxa"/>
              <w:left w:w="70" w:type="dxa"/>
              <w:bottom w:w="0" w:type="dxa"/>
              <w:right w:w="70" w:type="dxa"/>
            </w:tcMar>
            <w:vAlign w:val="center"/>
          </w:tcPr>
          <w:p w:rsidR="00DB1FA5" w:rsidRDefault="00DB1FA5">
            <w:pPr>
              <w:pStyle w:val="Standard"/>
              <w:widowControl w:val="0"/>
              <w:spacing w:after="0" w:line="240" w:lineRule="auto"/>
              <w:jc w:val="center"/>
              <w:rPr>
                <w:rFonts w:eastAsia="Times New Roman" w:cs="Times New Roman"/>
                <w:b/>
                <w:bCs/>
                <w:color w:val="000000"/>
                <w:sz w:val="12"/>
                <w:szCs w:val="12"/>
              </w:rPr>
            </w:pPr>
            <w:r>
              <w:rPr>
                <w:rFonts w:eastAsia="Times New Roman" w:cs="Times New Roman"/>
                <w:b/>
                <w:bCs/>
                <w:color w:val="000000"/>
                <w:sz w:val="12"/>
                <w:szCs w:val="12"/>
              </w:rPr>
              <w:t>FEBRERO</w:t>
            </w:r>
          </w:p>
        </w:tc>
        <w:tc>
          <w:tcPr>
            <w:tcW w:w="555" w:type="dxa"/>
            <w:shd w:val="clear" w:color="auto" w:fill="DDD9C3" w:themeFill="background2" w:themeFillShade="E6"/>
            <w:tcMar>
              <w:top w:w="0" w:type="dxa"/>
              <w:left w:w="70" w:type="dxa"/>
              <w:bottom w:w="0" w:type="dxa"/>
              <w:right w:w="70" w:type="dxa"/>
            </w:tcMar>
            <w:vAlign w:val="center"/>
          </w:tcPr>
          <w:p w:rsidR="00DB1FA5" w:rsidRDefault="00DB1FA5">
            <w:pPr>
              <w:pStyle w:val="Standard"/>
              <w:widowControl w:val="0"/>
              <w:spacing w:after="0" w:line="240" w:lineRule="auto"/>
              <w:jc w:val="center"/>
              <w:rPr>
                <w:rFonts w:eastAsia="Times New Roman" w:cs="Times New Roman"/>
                <w:b/>
                <w:bCs/>
                <w:color w:val="000000"/>
                <w:sz w:val="12"/>
                <w:szCs w:val="12"/>
              </w:rPr>
            </w:pPr>
            <w:r>
              <w:rPr>
                <w:rFonts w:eastAsia="Times New Roman" w:cs="Times New Roman"/>
                <w:b/>
                <w:bCs/>
                <w:color w:val="000000"/>
                <w:sz w:val="12"/>
                <w:szCs w:val="12"/>
              </w:rPr>
              <w:t>MARZO</w:t>
            </w:r>
          </w:p>
        </w:tc>
        <w:tc>
          <w:tcPr>
            <w:tcW w:w="452" w:type="dxa"/>
            <w:shd w:val="clear" w:color="auto" w:fill="DDD9C3" w:themeFill="background2" w:themeFillShade="E6"/>
            <w:tcMar>
              <w:top w:w="0" w:type="dxa"/>
              <w:left w:w="70" w:type="dxa"/>
              <w:bottom w:w="0" w:type="dxa"/>
              <w:right w:w="70" w:type="dxa"/>
            </w:tcMar>
            <w:vAlign w:val="center"/>
          </w:tcPr>
          <w:p w:rsidR="00DB1FA5" w:rsidRDefault="00DB1FA5">
            <w:pPr>
              <w:pStyle w:val="Standard"/>
              <w:widowControl w:val="0"/>
              <w:spacing w:after="0" w:line="240" w:lineRule="auto"/>
              <w:jc w:val="center"/>
              <w:rPr>
                <w:rFonts w:eastAsia="Times New Roman" w:cs="Times New Roman"/>
                <w:b/>
                <w:bCs/>
                <w:color w:val="000000"/>
                <w:sz w:val="12"/>
                <w:szCs w:val="12"/>
              </w:rPr>
            </w:pPr>
            <w:r>
              <w:rPr>
                <w:rFonts w:eastAsia="Times New Roman" w:cs="Times New Roman"/>
                <w:b/>
                <w:bCs/>
                <w:color w:val="000000"/>
                <w:sz w:val="12"/>
                <w:szCs w:val="12"/>
              </w:rPr>
              <w:t>ABRIL</w:t>
            </w:r>
          </w:p>
        </w:tc>
        <w:tc>
          <w:tcPr>
            <w:tcW w:w="485" w:type="dxa"/>
            <w:shd w:val="clear" w:color="auto" w:fill="DDD9C3" w:themeFill="background2" w:themeFillShade="E6"/>
            <w:tcMar>
              <w:top w:w="0" w:type="dxa"/>
              <w:left w:w="70" w:type="dxa"/>
              <w:bottom w:w="0" w:type="dxa"/>
              <w:right w:w="70" w:type="dxa"/>
            </w:tcMar>
            <w:vAlign w:val="center"/>
          </w:tcPr>
          <w:p w:rsidR="00DB1FA5" w:rsidRDefault="00DB1FA5">
            <w:pPr>
              <w:pStyle w:val="Standard"/>
              <w:widowControl w:val="0"/>
              <w:spacing w:after="0" w:line="240" w:lineRule="auto"/>
              <w:jc w:val="center"/>
              <w:rPr>
                <w:rFonts w:eastAsia="Times New Roman" w:cs="Times New Roman"/>
                <w:b/>
                <w:bCs/>
                <w:color w:val="000000"/>
                <w:sz w:val="12"/>
                <w:szCs w:val="12"/>
              </w:rPr>
            </w:pPr>
            <w:r>
              <w:rPr>
                <w:rFonts w:eastAsia="Times New Roman" w:cs="Times New Roman"/>
                <w:b/>
                <w:bCs/>
                <w:color w:val="000000"/>
                <w:sz w:val="12"/>
                <w:szCs w:val="12"/>
              </w:rPr>
              <w:t>MAYO</w:t>
            </w:r>
          </w:p>
        </w:tc>
        <w:tc>
          <w:tcPr>
            <w:tcW w:w="474" w:type="dxa"/>
            <w:shd w:val="clear" w:color="auto" w:fill="DDD9C3" w:themeFill="background2" w:themeFillShade="E6"/>
            <w:tcMar>
              <w:top w:w="0" w:type="dxa"/>
              <w:left w:w="70" w:type="dxa"/>
              <w:bottom w:w="0" w:type="dxa"/>
              <w:right w:w="70" w:type="dxa"/>
            </w:tcMar>
            <w:vAlign w:val="center"/>
          </w:tcPr>
          <w:p w:rsidR="00DB1FA5" w:rsidRDefault="00DB1FA5">
            <w:pPr>
              <w:pStyle w:val="Standard"/>
              <w:widowControl w:val="0"/>
              <w:spacing w:after="0" w:line="240" w:lineRule="auto"/>
              <w:jc w:val="center"/>
              <w:rPr>
                <w:rFonts w:eastAsia="Times New Roman" w:cs="Times New Roman"/>
                <w:b/>
                <w:bCs/>
                <w:color w:val="000000"/>
                <w:sz w:val="12"/>
                <w:szCs w:val="12"/>
              </w:rPr>
            </w:pPr>
            <w:r>
              <w:rPr>
                <w:rFonts w:eastAsia="Times New Roman" w:cs="Times New Roman"/>
                <w:b/>
                <w:bCs/>
                <w:color w:val="000000"/>
                <w:sz w:val="12"/>
                <w:szCs w:val="12"/>
              </w:rPr>
              <w:t>JUNIO</w:t>
            </w:r>
          </w:p>
        </w:tc>
        <w:tc>
          <w:tcPr>
            <w:tcW w:w="443" w:type="dxa"/>
            <w:shd w:val="clear" w:color="auto" w:fill="DDD9C3" w:themeFill="background2" w:themeFillShade="E6"/>
            <w:tcMar>
              <w:top w:w="0" w:type="dxa"/>
              <w:left w:w="70" w:type="dxa"/>
              <w:bottom w:w="0" w:type="dxa"/>
              <w:right w:w="70" w:type="dxa"/>
            </w:tcMar>
            <w:vAlign w:val="center"/>
          </w:tcPr>
          <w:p w:rsidR="00DB1FA5" w:rsidRDefault="00DB1FA5">
            <w:pPr>
              <w:pStyle w:val="Standard"/>
              <w:widowControl w:val="0"/>
              <w:spacing w:after="0" w:line="240" w:lineRule="auto"/>
              <w:jc w:val="center"/>
              <w:rPr>
                <w:rFonts w:eastAsia="Times New Roman" w:cs="Times New Roman"/>
                <w:b/>
                <w:bCs/>
                <w:color w:val="000000"/>
                <w:sz w:val="12"/>
                <w:szCs w:val="12"/>
              </w:rPr>
            </w:pPr>
            <w:r>
              <w:rPr>
                <w:rFonts w:eastAsia="Times New Roman" w:cs="Times New Roman"/>
                <w:b/>
                <w:bCs/>
                <w:color w:val="000000"/>
                <w:sz w:val="12"/>
                <w:szCs w:val="12"/>
              </w:rPr>
              <w:t>JULIO</w:t>
            </w:r>
          </w:p>
        </w:tc>
        <w:tc>
          <w:tcPr>
            <w:tcW w:w="599" w:type="dxa"/>
            <w:shd w:val="clear" w:color="auto" w:fill="DDD9C3" w:themeFill="background2" w:themeFillShade="E6"/>
            <w:tcMar>
              <w:top w:w="0" w:type="dxa"/>
              <w:left w:w="70" w:type="dxa"/>
              <w:bottom w:w="0" w:type="dxa"/>
              <w:right w:w="70" w:type="dxa"/>
            </w:tcMar>
            <w:vAlign w:val="center"/>
          </w:tcPr>
          <w:p w:rsidR="00DB1FA5" w:rsidRDefault="00DB1FA5">
            <w:pPr>
              <w:pStyle w:val="Standard"/>
              <w:widowControl w:val="0"/>
              <w:spacing w:after="0" w:line="240" w:lineRule="auto"/>
              <w:jc w:val="center"/>
              <w:rPr>
                <w:rFonts w:eastAsia="Times New Roman" w:cs="Times New Roman"/>
                <w:b/>
                <w:bCs/>
                <w:color w:val="000000"/>
                <w:sz w:val="12"/>
                <w:szCs w:val="12"/>
              </w:rPr>
            </w:pPr>
            <w:r>
              <w:rPr>
                <w:rFonts w:eastAsia="Times New Roman" w:cs="Times New Roman"/>
                <w:b/>
                <w:bCs/>
                <w:color w:val="000000"/>
                <w:sz w:val="12"/>
                <w:szCs w:val="12"/>
              </w:rPr>
              <w:t>AGOSTO</w:t>
            </w:r>
          </w:p>
        </w:tc>
        <w:tc>
          <w:tcPr>
            <w:tcW w:w="817" w:type="dxa"/>
            <w:shd w:val="clear" w:color="auto" w:fill="DDD9C3" w:themeFill="background2" w:themeFillShade="E6"/>
            <w:tcMar>
              <w:top w:w="0" w:type="dxa"/>
              <w:left w:w="70" w:type="dxa"/>
              <w:bottom w:w="0" w:type="dxa"/>
              <w:right w:w="70" w:type="dxa"/>
            </w:tcMar>
            <w:vAlign w:val="center"/>
          </w:tcPr>
          <w:p w:rsidR="00DB1FA5" w:rsidRDefault="00DB1FA5">
            <w:pPr>
              <w:pStyle w:val="Standard"/>
              <w:widowControl w:val="0"/>
              <w:spacing w:after="0" w:line="240" w:lineRule="auto"/>
              <w:jc w:val="center"/>
              <w:rPr>
                <w:rFonts w:eastAsia="Times New Roman" w:cs="Times New Roman"/>
                <w:b/>
                <w:bCs/>
                <w:color w:val="000000"/>
                <w:sz w:val="12"/>
                <w:szCs w:val="12"/>
              </w:rPr>
            </w:pPr>
            <w:r>
              <w:rPr>
                <w:rFonts w:eastAsia="Times New Roman" w:cs="Times New Roman"/>
                <w:b/>
                <w:bCs/>
                <w:color w:val="000000"/>
                <w:sz w:val="12"/>
                <w:szCs w:val="12"/>
              </w:rPr>
              <w:t>SEPTIEMBRE</w:t>
            </w:r>
          </w:p>
        </w:tc>
        <w:tc>
          <w:tcPr>
            <w:tcW w:w="813" w:type="dxa"/>
            <w:shd w:val="clear" w:color="auto" w:fill="DDD9C3" w:themeFill="background2" w:themeFillShade="E6"/>
            <w:tcMar>
              <w:top w:w="0" w:type="dxa"/>
              <w:left w:w="70" w:type="dxa"/>
              <w:bottom w:w="0" w:type="dxa"/>
              <w:right w:w="70" w:type="dxa"/>
            </w:tcMar>
            <w:vAlign w:val="center"/>
          </w:tcPr>
          <w:p w:rsidR="00DB1FA5" w:rsidRDefault="00DB1FA5" w:rsidP="00064775">
            <w:pPr>
              <w:pStyle w:val="Standard"/>
              <w:widowControl w:val="0"/>
              <w:spacing w:after="0" w:line="240" w:lineRule="auto"/>
              <w:jc w:val="center"/>
              <w:rPr>
                <w:rFonts w:eastAsia="Times New Roman" w:cs="Times New Roman"/>
                <w:b/>
                <w:bCs/>
                <w:color w:val="000000"/>
                <w:sz w:val="12"/>
                <w:szCs w:val="12"/>
              </w:rPr>
            </w:pPr>
            <w:r>
              <w:rPr>
                <w:rFonts w:eastAsia="Times New Roman" w:cs="Times New Roman"/>
                <w:b/>
                <w:bCs/>
                <w:color w:val="000000"/>
                <w:sz w:val="12"/>
                <w:szCs w:val="12"/>
              </w:rPr>
              <w:t>OCTUBRE</w:t>
            </w:r>
          </w:p>
        </w:tc>
        <w:tc>
          <w:tcPr>
            <w:tcW w:w="813" w:type="dxa"/>
            <w:shd w:val="clear" w:color="auto" w:fill="DDD9C3" w:themeFill="background2" w:themeFillShade="E6"/>
            <w:vAlign w:val="center"/>
          </w:tcPr>
          <w:p w:rsidR="00DB1FA5" w:rsidRPr="00DB1FA5" w:rsidRDefault="00DB1FA5" w:rsidP="00DB1FA5">
            <w:pPr>
              <w:pStyle w:val="Standard"/>
              <w:widowControl w:val="0"/>
              <w:spacing w:after="0" w:line="240" w:lineRule="auto"/>
              <w:jc w:val="center"/>
              <w:rPr>
                <w:rFonts w:eastAsia="Times New Roman" w:cs="Times New Roman"/>
                <w:b/>
                <w:bCs/>
                <w:color w:val="000000"/>
                <w:sz w:val="12"/>
                <w:szCs w:val="12"/>
              </w:rPr>
            </w:pPr>
            <w:r w:rsidRPr="00DB1FA5">
              <w:rPr>
                <w:rFonts w:eastAsia="Times New Roman" w:cs="Times New Roman"/>
                <w:b/>
                <w:bCs/>
                <w:color w:val="000000"/>
                <w:sz w:val="12"/>
                <w:szCs w:val="12"/>
              </w:rPr>
              <w:t>NOVIEMBRE</w:t>
            </w:r>
          </w:p>
        </w:tc>
        <w:tc>
          <w:tcPr>
            <w:tcW w:w="813" w:type="dxa"/>
            <w:shd w:val="clear" w:color="auto" w:fill="DDD9C3" w:themeFill="background2" w:themeFillShade="E6"/>
            <w:vAlign w:val="center"/>
          </w:tcPr>
          <w:p w:rsidR="00DB1FA5" w:rsidRPr="00DB1FA5" w:rsidRDefault="00DB1FA5" w:rsidP="00DB1FA5">
            <w:pPr>
              <w:pStyle w:val="Standard"/>
              <w:widowControl w:val="0"/>
              <w:spacing w:after="0" w:line="240" w:lineRule="auto"/>
              <w:jc w:val="center"/>
              <w:rPr>
                <w:rFonts w:eastAsia="Times New Roman" w:cs="Times New Roman"/>
                <w:b/>
                <w:bCs/>
                <w:color w:val="000000"/>
                <w:sz w:val="12"/>
                <w:szCs w:val="12"/>
              </w:rPr>
            </w:pPr>
            <w:r w:rsidRPr="00DB1FA5">
              <w:rPr>
                <w:rFonts w:eastAsia="Times New Roman" w:cs="Times New Roman"/>
                <w:b/>
                <w:bCs/>
                <w:color w:val="000000"/>
                <w:sz w:val="12"/>
                <w:szCs w:val="12"/>
              </w:rPr>
              <w:t>DICIEMBRE</w:t>
            </w:r>
          </w:p>
        </w:tc>
        <w:tc>
          <w:tcPr>
            <w:tcW w:w="813" w:type="dxa"/>
            <w:shd w:val="clear" w:color="auto" w:fill="DDD9C3" w:themeFill="background2" w:themeFillShade="E6"/>
            <w:vAlign w:val="center"/>
          </w:tcPr>
          <w:p w:rsidR="00DB1FA5" w:rsidRPr="008C5F2E" w:rsidRDefault="00DB1FA5" w:rsidP="008C5F2E">
            <w:pPr>
              <w:pStyle w:val="Standard"/>
              <w:widowControl w:val="0"/>
              <w:spacing w:after="0" w:line="240" w:lineRule="auto"/>
              <w:jc w:val="center"/>
              <w:rPr>
                <w:rFonts w:eastAsia="Times New Roman" w:cs="Times New Roman"/>
                <w:b/>
                <w:bCs/>
                <w:color w:val="000000"/>
                <w:sz w:val="18"/>
                <w:szCs w:val="12"/>
              </w:rPr>
            </w:pPr>
            <w:r w:rsidRPr="008C5F2E">
              <w:rPr>
                <w:rFonts w:eastAsia="Times New Roman" w:cs="Times New Roman"/>
                <w:b/>
                <w:bCs/>
                <w:color w:val="000000"/>
                <w:sz w:val="18"/>
                <w:szCs w:val="12"/>
              </w:rPr>
              <w:t>TOTAL</w:t>
            </w:r>
          </w:p>
        </w:tc>
      </w:tr>
      <w:tr w:rsidR="00DB1FA5" w:rsidTr="00C5652C">
        <w:trPr>
          <w:trHeight w:val="735"/>
          <w:jc w:val="center"/>
        </w:trPr>
        <w:tc>
          <w:tcPr>
            <w:tcW w:w="1142" w:type="dxa"/>
            <w:shd w:val="clear" w:color="auto" w:fill="948A54" w:themeFill="background2" w:themeFillShade="80"/>
            <w:tcMar>
              <w:top w:w="0" w:type="dxa"/>
              <w:left w:w="70" w:type="dxa"/>
              <w:bottom w:w="0" w:type="dxa"/>
              <w:right w:w="70" w:type="dxa"/>
            </w:tcMar>
            <w:vAlign w:val="center"/>
          </w:tcPr>
          <w:p w:rsidR="00DB1FA5" w:rsidRDefault="00DB1FA5">
            <w:pPr>
              <w:pStyle w:val="Standard"/>
              <w:widowControl w:val="0"/>
              <w:spacing w:after="0" w:line="240" w:lineRule="auto"/>
              <w:jc w:val="center"/>
              <w:rPr>
                <w:rFonts w:eastAsia="Times New Roman" w:cs="Times New Roman"/>
                <w:b/>
                <w:bCs/>
                <w:color w:val="000000"/>
                <w:sz w:val="12"/>
                <w:szCs w:val="12"/>
              </w:rPr>
            </w:pPr>
            <w:r>
              <w:rPr>
                <w:rFonts w:eastAsia="Times New Roman" w:cs="Times New Roman"/>
                <w:b/>
                <w:bCs/>
                <w:color w:val="000000"/>
                <w:sz w:val="12"/>
                <w:szCs w:val="12"/>
              </w:rPr>
              <w:t>SOLICITUDES ATENDIDAS</w:t>
            </w:r>
          </w:p>
          <w:p w:rsidR="00DB1FA5" w:rsidRDefault="00DB1FA5" w:rsidP="00363E57">
            <w:pPr>
              <w:pStyle w:val="Standard"/>
              <w:widowControl w:val="0"/>
              <w:spacing w:after="0" w:line="240" w:lineRule="auto"/>
              <w:jc w:val="center"/>
              <w:rPr>
                <w:rFonts w:eastAsia="Times New Roman" w:cs="Times New Roman"/>
                <w:b/>
                <w:bCs/>
                <w:color w:val="000000"/>
                <w:sz w:val="12"/>
                <w:szCs w:val="12"/>
              </w:rPr>
            </w:pPr>
            <w:r>
              <w:rPr>
                <w:rFonts w:eastAsia="Times New Roman" w:cs="Times New Roman"/>
                <w:b/>
                <w:bCs/>
                <w:color w:val="000000"/>
                <w:sz w:val="12"/>
                <w:szCs w:val="12"/>
              </w:rPr>
              <w:t>EN UAIP</w:t>
            </w:r>
          </w:p>
        </w:tc>
        <w:tc>
          <w:tcPr>
            <w:tcW w:w="512" w:type="dxa"/>
            <w:shd w:val="clear" w:color="auto" w:fill="948A54" w:themeFill="background2" w:themeFillShade="80"/>
            <w:tcMar>
              <w:top w:w="0" w:type="dxa"/>
              <w:left w:w="70" w:type="dxa"/>
              <w:bottom w:w="0" w:type="dxa"/>
              <w:right w:w="70" w:type="dxa"/>
            </w:tcMar>
            <w:vAlign w:val="center"/>
          </w:tcPr>
          <w:p w:rsidR="00DB1FA5" w:rsidRPr="001C6C51" w:rsidRDefault="00DB1FA5">
            <w:pPr>
              <w:pStyle w:val="Standard"/>
              <w:widowControl w:val="0"/>
              <w:spacing w:after="0" w:line="240" w:lineRule="auto"/>
              <w:jc w:val="center"/>
              <w:rPr>
                <w:sz w:val="18"/>
                <w:szCs w:val="18"/>
              </w:rPr>
            </w:pPr>
            <w:r w:rsidRPr="001C6C51">
              <w:rPr>
                <w:rFonts w:ascii="Arial" w:eastAsia="Times New Roman" w:hAnsi="Arial" w:cs="Arial"/>
                <w:b/>
                <w:bCs/>
                <w:color w:val="000000"/>
                <w:sz w:val="18"/>
                <w:szCs w:val="18"/>
              </w:rPr>
              <w:t>194</w:t>
            </w:r>
          </w:p>
        </w:tc>
        <w:tc>
          <w:tcPr>
            <w:tcW w:w="630" w:type="dxa"/>
            <w:shd w:val="clear" w:color="auto" w:fill="948A54" w:themeFill="background2" w:themeFillShade="80"/>
            <w:tcMar>
              <w:top w:w="0" w:type="dxa"/>
              <w:left w:w="70" w:type="dxa"/>
              <w:bottom w:w="0" w:type="dxa"/>
              <w:right w:w="70" w:type="dxa"/>
            </w:tcMar>
            <w:vAlign w:val="center"/>
          </w:tcPr>
          <w:p w:rsidR="00DB1FA5" w:rsidRPr="001C6C51" w:rsidRDefault="00DB1FA5">
            <w:pPr>
              <w:pStyle w:val="Standard"/>
              <w:widowControl w:val="0"/>
              <w:spacing w:after="0" w:line="240" w:lineRule="auto"/>
              <w:jc w:val="center"/>
              <w:rPr>
                <w:sz w:val="18"/>
                <w:szCs w:val="18"/>
              </w:rPr>
            </w:pPr>
            <w:r w:rsidRPr="001C6C51">
              <w:rPr>
                <w:rFonts w:ascii="Arial" w:eastAsia="Times New Roman" w:hAnsi="Arial" w:cs="Arial"/>
                <w:b/>
                <w:bCs/>
                <w:color w:val="000000"/>
                <w:sz w:val="18"/>
                <w:szCs w:val="18"/>
              </w:rPr>
              <w:t>228</w:t>
            </w:r>
          </w:p>
        </w:tc>
        <w:tc>
          <w:tcPr>
            <w:tcW w:w="555" w:type="dxa"/>
            <w:shd w:val="clear" w:color="auto" w:fill="948A54" w:themeFill="background2" w:themeFillShade="80"/>
            <w:tcMar>
              <w:top w:w="0" w:type="dxa"/>
              <w:left w:w="70" w:type="dxa"/>
              <w:bottom w:w="0" w:type="dxa"/>
              <w:right w:w="70" w:type="dxa"/>
            </w:tcMar>
            <w:vAlign w:val="center"/>
          </w:tcPr>
          <w:p w:rsidR="00DB1FA5" w:rsidRPr="001C6C51" w:rsidRDefault="00DB1FA5">
            <w:pPr>
              <w:pStyle w:val="Standard"/>
              <w:widowControl w:val="0"/>
              <w:spacing w:after="0" w:line="240" w:lineRule="auto"/>
              <w:jc w:val="center"/>
              <w:rPr>
                <w:rFonts w:ascii="Arial" w:eastAsia="Times New Roman" w:hAnsi="Arial" w:cs="Arial"/>
                <w:b/>
                <w:bCs/>
                <w:color w:val="000000"/>
                <w:sz w:val="18"/>
                <w:szCs w:val="18"/>
              </w:rPr>
            </w:pPr>
            <w:r w:rsidRPr="001C6C51">
              <w:rPr>
                <w:rFonts w:ascii="Arial" w:eastAsia="Times New Roman" w:hAnsi="Arial" w:cs="Arial"/>
                <w:b/>
                <w:bCs/>
                <w:color w:val="000000"/>
                <w:sz w:val="18"/>
                <w:szCs w:val="18"/>
              </w:rPr>
              <w:t>263</w:t>
            </w:r>
          </w:p>
        </w:tc>
        <w:tc>
          <w:tcPr>
            <w:tcW w:w="452" w:type="dxa"/>
            <w:shd w:val="clear" w:color="auto" w:fill="948A54" w:themeFill="background2" w:themeFillShade="80"/>
            <w:tcMar>
              <w:top w:w="0" w:type="dxa"/>
              <w:left w:w="70" w:type="dxa"/>
              <w:bottom w:w="0" w:type="dxa"/>
              <w:right w:w="70" w:type="dxa"/>
            </w:tcMar>
            <w:vAlign w:val="center"/>
          </w:tcPr>
          <w:p w:rsidR="00DB1FA5" w:rsidRPr="001C6C51" w:rsidRDefault="00DB1FA5">
            <w:pPr>
              <w:pStyle w:val="Standard"/>
              <w:widowControl w:val="0"/>
              <w:spacing w:after="0" w:line="240" w:lineRule="auto"/>
              <w:jc w:val="center"/>
              <w:rPr>
                <w:rFonts w:ascii="Arial" w:eastAsia="Times New Roman" w:hAnsi="Arial" w:cs="Arial"/>
                <w:b/>
                <w:bCs/>
                <w:color w:val="000000"/>
                <w:sz w:val="18"/>
                <w:szCs w:val="18"/>
              </w:rPr>
            </w:pPr>
            <w:r w:rsidRPr="001C6C51">
              <w:rPr>
                <w:rFonts w:ascii="Arial" w:eastAsia="Times New Roman" w:hAnsi="Arial" w:cs="Arial"/>
                <w:b/>
                <w:bCs/>
                <w:color w:val="000000"/>
                <w:sz w:val="18"/>
                <w:szCs w:val="18"/>
              </w:rPr>
              <w:t>185</w:t>
            </w:r>
          </w:p>
        </w:tc>
        <w:tc>
          <w:tcPr>
            <w:tcW w:w="485" w:type="dxa"/>
            <w:shd w:val="clear" w:color="auto" w:fill="948A54" w:themeFill="background2" w:themeFillShade="80"/>
            <w:tcMar>
              <w:top w:w="0" w:type="dxa"/>
              <w:left w:w="70" w:type="dxa"/>
              <w:bottom w:w="0" w:type="dxa"/>
              <w:right w:w="70" w:type="dxa"/>
            </w:tcMar>
            <w:vAlign w:val="center"/>
          </w:tcPr>
          <w:p w:rsidR="00DB1FA5" w:rsidRPr="001C6C51" w:rsidRDefault="00DB1FA5">
            <w:pPr>
              <w:pStyle w:val="Standard"/>
              <w:widowControl w:val="0"/>
              <w:spacing w:after="0" w:line="240" w:lineRule="auto"/>
              <w:jc w:val="center"/>
              <w:rPr>
                <w:rFonts w:ascii="Arial" w:eastAsia="Times New Roman" w:hAnsi="Arial" w:cs="Arial"/>
                <w:b/>
                <w:bCs/>
                <w:color w:val="000000"/>
                <w:sz w:val="18"/>
                <w:szCs w:val="18"/>
              </w:rPr>
            </w:pPr>
            <w:r w:rsidRPr="001C6C51">
              <w:rPr>
                <w:rFonts w:ascii="Arial" w:eastAsia="Times New Roman" w:hAnsi="Arial" w:cs="Arial"/>
                <w:b/>
                <w:bCs/>
                <w:color w:val="000000"/>
                <w:sz w:val="18"/>
                <w:szCs w:val="18"/>
              </w:rPr>
              <w:t>207</w:t>
            </w:r>
          </w:p>
        </w:tc>
        <w:tc>
          <w:tcPr>
            <w:tcW w:w="474" w:type="dxa"/>
            <w:shd w:val="clear" w:color="auto" w:fill="948A54" w:themeFill="background2" w:themeFillShade="80"/>
            <w:tcMar>
              <w:top w:w="0" w:type="dxa"/>
              <w:left w:w="70" w:type="dxa"/>
              <w:bottom w:w="0" w:type="dxa"/>
              <w:right w:w="70" w:type="dxa"/>
            </w:tcMar>
            <w:vAlign w:val="center"/>
          </w:tcPr>
          <w:p w:rsidR="00DB1FA5" w:rsidRPr="001C6C51" w:rsidRDefault="00DB1FA5">
            <w:pPr>
              <w:pStyle w:val="Standard"/>
              <w:widowControl w:val="0"/>
              <w:spacing w:after="0" w:line="240" w:lineRule="auto"/>
              <w:jc w:val="center"/>
              <w:rPr>
                <w:rFonts w:ascii="Arial" w:eastAsia="Times New Roman" w:hAnsi="Arial" w:cs="Arial"/>
                <w:b/>
                <w:bCs/>
                <w:color w:val="000000"/>
                <w:sz w:val="18"/>
                <w:szCs w:val="18"/>
              </w:rPr>
            </w:pPr>
            <w:r w:rsidRPr="001C6C51">
              <w:rPr>
                <w:rFonts w:ascii="Arial" w:eastAsia="Times New Roman" w:hAnsi="Arial" w:cs="Arial"/>
                <w:b/>
                <w:bCs/>
                <w:color w:val="000000"/>
                <w:sz w:val="18"/>
                <w:szCs w:val="18"/>
              </w:rPr>
              <w:t>210</w:t>
            </w:r>
          </w:p>
        </w:tc>
        <w:tc>
          <w:tcPr>
            <w:tcW w:w="443" w:type="dxa"/>
            <w:shd w:val="clear" w:color="auto" w:fill="948A54" w:themeFill="background2" w:themeFillShade="80"/>
            <w:tcMar>
              <w:top w:w="0" w:type="dxa"/>
              <w:left w:w="70" w:type="dxa"/>
              <w:bottom w:w="0" w:type="dxa"/>
              <w:right w:w="70" w:type="dxa"/>
            </w:tcMar>
            <w:vAlign w:val="center"/>
          </w:tcPr>
          <w:p w:rsidR="00DB1FA5" w:rsidRPr="001C6C51" w:rsidRDefault="00DB1FA5">
            <w:pPr>
              <w:pStyle w:val="Standard"/>
              <w:widowControl w:val="0"/>
              <w:spacing w:after="0" w:line="240" w:lineRule="auto"/>
              <w:jc w:val="center"/>
              <w:rPr>
                <w:rFonts w:ascii="Arial" w:eastAsia="Times New Roman" w:hAnsi="Arial" w:cs="Arial"/>
                <w:b/>
                <w:bCs/>
                <w:color w:val="000000"/>
                <w:sz w:val="18"/>
                <w:szCs w:val="18"/>
              </w:rPr>
            </w:pPr>
            <w:r w:rsidRPr="001C6C51">
              <w:rPr>
                <w:rFonts w:ascii="Arial" w:eastAsia="Times New Roman" w:hAnsi="Arial" w:cs="Arial"/>
                <w:b/>
                <w:bCs/>
                <w:color w:val="000000"/>
                <w:sz w:val="18"/>
                <w:szCs w:val="18"/>
              </w:rPr>
              <w:t>183</w:t>
            </w:r>
          </w:p>
        </w:tc>
        <w:tc>
          <w:tcPr>
            <w:tcW w:w="599" w:type="dxa"/>
            <w:shd w:val="clear" w:color="auto" w:fill="948A54" w:themeFill="background2" w:themeFillShade="80"/>
            <w:tcMar>
              <w:top w:w="0" w:type="dxa"/>
              <w:left w:w="70" w:type="dxa"/>
              <w:bottom w:w="0" w:type="dxa"/>
              <w:right w:w="70" w:type="dxa"/>
            </w:tcMar>
            <w:vAlign w:val="center"/>
          </w:tcPr>
          <w:p w:rsidR="00DB1FA5" w:rsidRPr="001C6C51" w:rsidRDefault="00DB1FA5">
            <w:pPr>
              <w:pStyle w:val="Standard"/>
              <w:widowControl w:val="0"/>
              <w:spacing w:after="0" w:line="240" w:lineRule="auto"/>
              <w:jc w:val="center"/>
              <w:rPr>
                <w:rFonts w:ascii="Arial" w:eastAsia="Times New Roman" w:hAnsi="Arial" w:cs="Arial"/>
                <w:b/>
                <w:bCs/>
                <w:color w:val="000000"/>
                <w:sz w:val="18"/>
                <w:szCs w:val="18"/>
              </w:rPr>
            </w:pPr>
            <w:r w:rsidRPr="001C6C51">
              <w:rPr>
                <w:rFonts w:ascii="Arial" w:eastAsia="Times New Roman" w:hAnsi="Arial" w:cs="Arial"/>
                <w:b/>
                <w:bCs/>
                <w:color w:val="000000"/>
                <w:sz w:val="18"/>
                <w:szCs w:val="18"/>
              </w:rPr>
              <w:t>226</w:t>
            </w:r>
          </w:p>
        </w:tc>
        <w:tc>
          <w:tcPr>
            <w:tcW w:w="817" w:type="dxa"/>
            <w:shd w:val="clear" w:color="auto" w:fill="948A54" w:themeFill="background2" w:themeFillShade="80"/>
            <w:tcMar>
              <w:top w:w="0" w:type="dxa"/>
              <w:left w:w="70" w:type="dxa"/>
              <w:bottom w:w="0" w:type="dxa"/>
              <w:right w:w="70" w:type="dxa"/>
            </w:tcMar>
            <w:vAlign w:val="center"/>
          </w:tcPr>
          <w:p w:rsidR="00DB1FA5" w:rsidRPr="001C6C51" w:rsidRDefault="00DB1FA5">
            <w:pPr>
              <w:pStyle w:val="Standard"/>
              <w:widowControl w:val="0"/>
              <w:spacing w:after="0" w:line="240" w:lineRule="auto"/>
              <w:jc w:val="center"/>
              <w:rPr>
                <w:rFonts w:ascii="Arial" w:eastAsia="Times New Roman" w:hAnsi="Arial" w:cs="Arial"/>
                <w:b/>
                <w:bCs/>
                <w:color w:val="000000"/>
                <w:sz w:val="18"/>
                <w:szCs w:val="18"/>
              </w:rPr>
            </w:pPr>
            <w:r w:rsidRPr="001C6C51">
              <w:rPr>
                <w:rFonts w:ascii="Arial" w:eastAsia="Times New Roman" w:hAnsi="Arial" w:cs="Arial"/>
                <w:b/>
                <w:bCs/>
                <w:color w:val="000000"/>
                <w:sz w:val="18"/>
                <w:szCs w:val="18"/>
              </w:rPr>
              <w:t>225</w:t>
            </w:r>
          </w:p>
        </w:tc>
        <w:tc>
          <w:tcPr>
            <w:tcW w:w="813" w:type="dxa"/>
            <w:shd w:val="clear" w:color="auto" w:fill="948A54" w:themeFill="background2" w:themeFillShade="80"/>
            <w:tcMar>
              <w:top w:w="0" w:type="dxa"/>
              <w:left w:w="70" w:type="dxa"/>
              <w:bottom w:w="0" w:type="dxa"/>
              <w:right w:w="70" w:type="dxa"/>
            </w:tcMar>
            <w:vAlign w:val="center"/>
          </w:tcPr>
          <w:p w:rsidR="00DB1FA5" w:rsidRPr="001C6C51" w:rsidRDefault="001C6C51">
            <w:pPr>
              <w:pStyle w:val="Standard"/>
              <w:widowControl w:val="0"/>
              <w:spacing w:after="0" w:line="240" w:lineRule="auto"/>
              <w:jc w:val="center"/>
              <w:rPr>
                <w:rFonts w:ascii="Arial" w:eastAsia="Times New Roman" w:hAnsi="Arial" w:cs="Arial"/>
                <w:b/>
                <w:bCs/>
                <w:color w:val="000000"/>
                <w:sz w:val="18"/>
                <w:szCs w:val="18"/>
              </w:rPr>
            </w:pPr>
            <w:r w:rsidRPr="001C6C51">
              <w:rPr>
                <w:rFonts w:ascii="Arial" w:eastAsia="Times New Roman" w:hAnsi="Arial" w:cs="Arial"/>
                <w:b/>
                <w:bCs/>
                <w:color w:val="000000"/>
                <w:sz w:val="18"/>
                <w:szCs w:val="18"/>
              </w:rPr>
              <w:t>216</w:t>
            </w:r>
          </w:p>
        </w:tc>
        <w:tc>
          <w:tcPr>
            <w:tcW w:w="813" w:type="dxa"/>
            <w:shd w:val="clear" w:color="auto" w:fill="948A54" w:themeFill="background2" w:themeFillShade="80"/>
            <w:vAlign w:val="center"/>
          </w:tcPr>
          <w:p w:rsidR="00DB1FA5" w:rsidRPr="001C6C51" w:rsidRDefault="001C6C51" w:rsidP="00DB1FA5">
            <w:pPr>
              <w:pStyle w:val="Standard"/>
              <w:widowControl w:val="0"/>
              <w:spacing w:after="0" w:line="240" w:lineRule="auto"/>
              <w:jc w:val="center"/>
              <w:rPr>
                <w:rFonts w:ascii="Arial" w:eastAsia="Times New Roman" w:hAnsi="Arial" w:cs="Arial"/>
                <w:b/>
                <w:bCs/>
                <w:color w:val="000000"/>
                <w:sz w:val="18"/>
                <w:szCs w:val="18"/>
              </w:rPr>
            </w:pPr>
            <w:r w:rsidRPr="001C6C51">
              <w:rPr>
                <w:rFonts w:ascii="Arial" w:eastAsia="Times New Roman" w:hAnsi="Arial" w:cs="Arial"/>
                <w:b/>
                <w:bCs/>
                <w:color w:val="000000"/>
                <w:sz w:val="18"/>
                <w:szCs w:val="18"/>
              </w:rPr>
              <w:t>273</w:t>
            </w:r>
          </w:p>
        </w:tc>
        <w:tc>
          <w:tcPr>
            <w:tcW w:w="813" w:type="dxa"/>
            <w:shd w:val="clear" w:color="auto" w:fill="948A54" w:themeFill="background2" w:themeFillShade="80"/>
            <w:vAlign w:val="center"/>
          </w:tcPr>
          <w:p w:rsidR="00DB1FA5" w:rsidRPr="001C6C51" w:rsidRDefault="001C6C51" w:rsidP="008009D6">
            <w:pPr>
              <w:pStyle w:val="Standard"/>
              <w:widowControl w:val="0"/>
              <w:spacing w:after="0" w:line="240" w:lineRule="auto"/>
              <w:jc w:val="center"/>
              <w:rPr>
                <w:rFonts w:ascii="Arial" w:eastAsia="Times New Roman" w:hAnsi="Arial" w:cs="Arial"/>
                <w:b/>
                <w:bCs/>
                <w:color w:val="000000"/>
                <w:sz w:val="18"/>
                <w:szCs w:val="18"/>
              </w:rPr>
            </w:pPr>
            <w:r w:rsidRPr="001C6C51">
              <w:rPr>
                <w:rFonts w:ascii="Arial" w:eastAsia="Times New Roman" w:hAnsi="Arial" w:cs="Arial"/>
                <w:b/>
                <w:bCs/>
                <w:color w:val="000000"/>
                <w:sz w:val="18"/>
                <w:szCs w:val="18"/>
              </w:rPr>
              <w:t>17</w:t>
            </w:r>
            <w:r w:rsidR="008009D6">
              <w:rPr>
                <w:rFonts w:ascii="Arial" w:eastAsia="Times New Roman" w:hAnsi="Arial" w:cs="Arial"/>
                <w:b/>
                <w:bCs/>
                <w:color w:val="000000"/>
                <w:sz w:val="18"/>
                <w:szCs w:val="18"/>
              </w:rPr>
              <w:t>9</w:t>
            </w:r>
          </w:p>
        </w:tc>
        <w:tc>
          <w:tcPr>
            <w:tcW w:w="813" w:type="dxa"/>
            <w:shd w:val="clear" w:color="auto" w:fill="948A54" w:themeFill="background2" w:themeFillShade="80"/>
            <w:vAlign w:val="center"/>
          </w:tcPr>
          <w:p w:rsidR="00DB1FA5" w:rsidRPr="008C5F2E" w:rsidRDefault="001C6C51" w:rsidP="008009D6">
            <w:pPr>
              <w:pStyle w:val="Standard"/>
              <w:widowControl w:val="0"/>
              <w:spacing w:after="0" w:line="240" w:lineRule="auto"/>
              <w:jc w:val="center"/>
              <w:rPr>
                <w:rFonts w:ascii="Arial" w:eastAsia="Times New Roman" w:hAnsi="Arial" w:cs="Arial"/>
                <w:b/>
                <w:bCs/>
                <w:color w:val="000000"/>
                <w:sz w:val="18"/>
                <w:szCs w:val="12"/>
              </w:rPr>
            </w:pPr>
            <w:r w:rsidRPr="001C6C51">
              <w:rPr>
                <w:rFonts w:ascii="Arial" w:eastAsia="Times New Roman" w:hAnsi="Arial" w:cs="Arial"/>
                <w:b/>
                <w:bCs/>
                <w:color w:val="000000"/>
                <w:sz w:val="24"/>
                <w:szCs w:val="12"/>
              </w:rPr>
              <w:t>258</w:t>
            </w:r>
            <w:r w:rsidR="008009D6">
              <w:rPr>
                <w:rFonts w:ascii="Arial" w:eastAsia="Times New Roman" w:hAnsi="Arial" w:cs="Arial"/>
                <w:b/>
                <w:bCs/>
                <w:color w:val="000000"/>
                <w:sz w:val="24"/>
                <w:szCs w:val="12"/>
              </w:rPr>
              <w:t>9</w:t>
            </w:r>
          </w:p>
        </w:tc>
      </w:tr>
    </w:tbl>
    <w:p w:rsidR="00AD1356" w:rsidRDefault="00AD1356">
      <w:pPr>
        <w:pStyle w:val="Standard"/>
        <w:rPr>
          <w:rFonts w:ascii="Apple Garamond" w:hAnsi="Apple Garamond" w:cs="Times New Roman"/>
          <w:b/>
          <w:color w:val="1F497D"/>
          <w:szCs w:val="24"/>
        </w:rPr>
      </w:pPr>
    </w:p>
    <w:p w:rsidR="001C6C51" w:rsidRPr="001C6C51" w:rsidRDefault="009F1110" w:rsidP="00C5652C">
      <w:pPr>
        <w:pStyle w:val="Ttulo3"/>
        <w:spacing w:before="0" w:line="240" w:lineRule="auto"/>
        <w:jc w:val="center"/>
        <w:rPr>
          <w:rFonts w:ascii="Arial" w:hAnsi="Arial" w:cs="Times New Roman"/>
          <w:color w:val="1F497D"/>
          <w:sz w:val="24"/>
          <w:szCs w:val="24"/>
        </w:rPr>
      </w:pPr>
      <w:r w:rsidRPr="001C6C51">
        <w:rPr>
          <w:rFonts w:ascii="Arial" w:hAnsi="Arial" w:cs="Arial"/>
          <w:color w:val="1F497D"/>
          <w:sz w:val="24"/>
          <w:szCs w:val="24"/>
        </w:rPr>
        <w:t>GRÁFICA</w:t>
      </w:r>
      <w:r w:rsidRPr="001C6C51">
        <w:rPr>
          <w:rFonts w:ascii="Arial" w:hAnsi="Arial" w:cs="Times New Roman"/>
          <w:color w:val="1F497D"/>
          <w:sz w:val="24"/>
          <w:szCs w:val="24"/>
        </w:rPr>
        <w:t xml:space="preserve"> DE SOLICITUDES DE INFORMACIÓN PÚBLICA</w:t>
      </w:r>
    </w:p>
    <w:p w:rsidR="00AD1356" w:rsidRPr="001C6C51" w:rsidRDefault="009F1110" w:rsidP="00C5652C">
      <w:pPr>
        <w:pStyle w:val="Ttulo3"/>
        <w:spacing w:before="0" w:line="240" w:lineRule="auto"/>
        <w:jc w:val="center"/>
        <w:rPr>
          <w:sz w:val="24"/>
          <w:szCs w:val="24"/>
        </w:rPr>
      </w:pPr>
      <w:r w:rsidRPr="001C6C51">
        <w:rPr>
          <w:rFonts w:ascii="Arial" w:hAnsi="Arial" w:cs="Times New Roman"/>
          <w:color w:val="1F497D"/>
          <w:sz w:val="24"/>
          <w:szCs w:val="24"/>
        </w:rPr>
        <w:t>ATENDIDAS POR MES DEL AÑO 202</w:t>
      </w:r>
      <w:r w:rsidR="00363E57" w:rsidRPr="001C6C51">
        <w:rPr>
          <w:rFonts w:ascii="Arial" w:hAnsi="Arial" w:cs="Times New Roman"/>
          <w:color w:val="1F497D"/>
          <w:sz w:val="24"/>
          <w:szCs w:val="24"/>
        </w:rPr>
        <w:t>2</w:t>
      </w:r>
    </w:p>
    <w:p w:rsidR="00AD1356" w:rsidRDefault="00AD1356">
      <w:pPr>
        <w:pStyle w:val="Standard"/>
        <w:spacing w:after="0" w:line="240" w:lineRule="auto"/>
      </w:pPr>
    </w:p>
    <w:p w:rsidR="00AD1356" w:rsidRDefault="001C6C51" w:rsidP="00F836FE">
      <w:pPr>
        <w:pStyle w:val="Standard"/>
      </w:pPr>
      <w:r>
        <w:rPr>
          <w:noProof/>
        </w:rPr>
        <w:drawing>
          <wp:inline distT="0" distB="0" distL="0" distR="0" wp14:anchorId="1E533704" wp14:editId="30C2812F">
            <wp:extent cx="5600700" cy="4343400"/>
            <wp:effectExtent l="19050" t="1905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9F1110">
        <w:t xml:space="preserve"> </w:t>
      </w:r>
    </w:p>
    <w:p w:rsidR="001C6C51" w:rsidRDefault="001C6C51" w:rsidP="00F836FE">
      <w:pPr>
        <w:pStyle w:val="Standard"/>
      </w:pPr>
    </w:p>
    <w:p w:rsidR="001C6C51" w:rsidRDefault="001C6C51" w:rsidP="00F836FE">
      <w:pPr>
        <w:pStyle w:val="Standard"/>
      </w:pPr>
    </w:p>
    <w:p w:rsidR="001C6C51" w:rsidRDefault="001C6C51" w:rsidP="00646862">
      <w:pPr>
        <w:pStyle w:val="Standard"/>
        <w:spacing w:after="0"/>
        <w:jc w:val="center"/>
        <w:rPr>
          <w:rFonts w:ascii="Arial" w:hAnsi="Arial" w:cs="Times New Roman"/>
          <w:b/>
          <w:color w:val="1F497D"/>
          <w:sz w:val="24"/>
          <w:szCs w:val="24"/>
        </w:rPr>
      </w:pPr>
      <w:r w:rsidRPr="001C6C51">
        <w:rPr>
          <w:rFonts w:ascii="Arial" w:hAnsi="Arial" w:cs="Times New Roman"/>
          <w:b/>
          <w:color w:val="1F497D"/>
          <w:sz w:val="24"/>
          <w:szCs w:val="24"/>
        </w:rPr>
        <w:lastRenderedPageBreak/>
        <w:t>SOLICITUDES DE INFORMACIÓN PÚBLICA ATENDIDAS EN EL AÑO 2022</w:t>
      </w:r>
    </w:p>
    <w:p w:rsidR="001C6C51" w:rsidRDefault="001C6C51" w:rsidP="00646862">
      <w:pPr>
        <w:pStyle w:val="Standard"/>
        <w:spacing w:after="0"/>
        <w:jc w:val="center"/>
        <w:rPr>
          <w:rFonts w:ascii="Arial" w:hAnsi="Arial" w:cs="Times New Roman"/>
          <w:b/>
          <w:color w:val="1F497D"/>
          <w:sz w:val="24"/>
          <w:szCs w:val="24"/>
        </w:rPr>
      </w:pPr>
      <w:r>
        <w:rPr>
          <w:rFonts w:ascii="Arial" w:hAnsi="Arial" w:cs="Times New Roman"/>
          <w:b/>
          <w:color w:val="1F497D"/>
          <w:sz w:val="24"/>
          <w:szCs w:val="24"/>
        </w:rPr>
        <w:t>TIPO DE SOLICITUDES</w:t>
      </w:r>
    </w:p>
    <w:p w:rsidR="00646862" w:rsidRDefault="00646862" w:rsidP="00646862">
      <w:pPr>
        <w:pStyle w:val="Standard"/>
        <w:spacing w:after="0"/>
        <w:jc w:val="center"/>
        <w:rPr>
          <w:rFonts w:ascii="Arial" w:hAnsi="Arial" w:cs="Times New Roman"/>
          <w:b/>
          <w:color w:val="1F497D"/>
          <w:sz w:val="24"/>
          <w:szCs w:val="24"/>
        </w:rPr>
      </w:pPr>
      <w:bookmarkStart w:id="0" w:name="_GoBack"/>
      <w:bookmarkEnd w:id="0"/>
    </w:p>
    <w:p w:rsidR="009D7749" w:rsidRDefault="009D7749" w:rsidP="009D7749">
      <w:pPr>
        <w:pStyle w:val="Standard"/>
        <w:ind w:left="-709"/>
        <w:rPr>
          <w:b/>
        </w:rPr>
      </w:pPr>
      <w:r w:rsidRPr="009D7749">
        <w:rPr>
          <w:noProof/>
        </w:rPr>
        <w:drawing>
          <wp:inline distT="0" distB="0" distL="0" distR="0" wp14:anchorId="2DC4FEEF" wp14:editId="7974E545">
            <wp:extent cx="6682736" cy="891540"/>
            <wp:effectExtent l="0" t="0" r="444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5596" cy="891922"/>
                    </a:xfrm>
                    <a:prstGeom prst="rect">
                      <a:avLst/>
                    </a:prstGeom>
                    <a:noFill/>
                    <a:ln>
                      <a:noFill/>
                    </a:ln>
                  </pic:spPr>
                </pic:pic>
              </a:graphicData>
            </a:graphic>
          </wp:inline>
        </w:drawing>
      </w:r>
    </w:p>
    <w:p w:rsidR="009D7749" w:rsidRDefault="009D7749" w:rsidP="009D7749">
      <w:pPr>
        <w:pStyle w:val="Standard"/>
        <w:ind w:left="-709"/>
        <w:rPr>
          <w:b/>
        </w:rPr>
      </w:pPr>
    </w:p>
    <w:p w:rsidR="009D7749" w:rsidRDefault="009D7749" w:rsidP="009D7749">
      <w:pPr>
        <w:pStyle w:val="Standard"/>
        <w:ind w:left="-709"/>
        <w:jc w:val="center"/>
        <w:rPr>
          <w:b/>
        </w:rPr>
      </w:pPr>
      <w:r>
        <w:rPr>
          <w:noProof/>
        </w:rPr>
        <w:drawing>
          <wp:inline distT="0" distB="0" distL="0" distR="0" wp14:anchorId="6A29454C" wp14:editId="5B82EA3B">
            <wp:extent cx="3939540" cy="3310890"/>
            <wp:effectExtent l="19050" t="19050" r="22860" b="2286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D7749" w:rsidRDefault="009D7749" w:rsidP="009D7749">
      <w:pPr>
        <w:pStyle w:val="Standard"/>
        <w:ind w:left="-709"/>
        <w:jc w:val="center"/>
        <w:rPr>
          <w:b/>
        </w:rPr>
      </w:pPr>
    </w:p>
    <w:p w:rsidR="009D7749" w:rsidRDefault="009D7749">
      <w:pPr>
        <w:suppressAutoHyphens w:val="0"/>
        <w:rPr>
          <w:rFonts w:ascii="Arial" w:hAnsi="Arial" w:cs="Times New Roman"/>
          <w:b/>
          <w:color w:val="1F497D"/>
          <w:sz w:val="24"/>
          <w:szCs w:val="24"/>
        </w:rPr>
      </w:pPr>
      <w:r>
        <w:rPr>
          <w:rFonts w:ascii="Arial" w:hAnsi="Arial" w:cs="Times New Roman"/>
          <w:b/>
          <w:color w:val="1F497D"/>
          <w:sz w:val="24"/>
          <w:szCs w:val="24"/>
        </w:rPr>
        <w:br w:type="page"/>
      </w:r>
    </w:p>
    <w:p w:rsidR="009D7749" w:rsidRDefault="009D7749" w:rsidP="009D7749">
      <w:pPr>
        <w:pStyle w:val="Standard"/>
        <w:rPr>
          <w:rFonts w:ascii="Arial" w:hAnsi="Arial" w:cs="Times New Roman"/>
          <w:b/>
          <w:color w:val="1F497D"/>
          <w:sz w:val="24"/>
          <w:szCs w:val="24"/>
        </w:rPr>
      </w:pPr>
      <w:r w:rsidRPr="001C6C51">
        <w:rPr>
          <w:rFonts w:ascii="Arial" w:hAnsi="Arial" w:cs="Times New Roman"/>
          <w:b/>
          <w:color w:val="1F497D"/>
          <w:sz w:val="24"/>
          <w:szCs w:val="24"/>
        </w:rPr>
        <w:lastRenderedPageBreak/>
        <w:t>SOLICITUDES DE INFORMACIÓN PÚBLICA ATENDIDAS EN EL AÑO 2022</w:t>
      </w:r>
    </w:p>
    <w:p w:rsidR="009D7749" w:rsidRDefault="009D7749" w:rsidP="009D7749">
      <w:pPr>
        <w:pStyle w:val="Standard"/>
        <w:ind w:left="-709" w:firstLine="709"/>
        <w:rPr>
          <w:rFonts w:ascii="Arial" w:hAnsi="Arial" w:cs="Times New Roman"/>
          <w:b/>
          <w:color w:val="1F497D"/>
          <w:sz w:val="24"/>
          <w:szCs w:val="24"/>
        </w:rPr>
      </w:pPr>
      <w:r>
        <w:rPr>
          <w:rFonts w:ascii="Arial" w:hAnsi="Arial" w:cs="Times New Roman"/>
          <w:b/>
          <w:color w:val="1F497D"/>
          <w:sz w:val="24"/>
          <w:szCs w:val="24"/>
        </w:rPr>
        <w:t>SOLICITANTES</w:t>
      </w:r>
    </w:p>
    <w:p w:rsidR="009D7749" w:rsidRDefault="009D7749" w:rsidP="009D7749">
      <w:pPr>
        <w:pStyle w:val="Standard"/>
        <w:tabs>
          <w:tab w:val="left" w:pos="0"/>
        </w:tabs>
        <w:ind w:left="-709"/>
        <w:rPr>
          <w:b/>
        </w:rPr>
      </w:pPr>
      <w:r w:rsidRPr="009D7749">
        <w:rPr>
          <w:noProof/>
        </w:rPr>
        <w:drawing>
          <wp:inline distT="0" distB="0" distL="0" distR="0" wp14:anchorId="09CE0559" wp14:editId="3FAFD02B">
            <wp:extent cx="6461760" cy="94488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64521" cy="945284"/>
                    </a:xfrm>
                    <a:prstGeom prst="rect">
                      <a:avLst/>
                    </a:prstGeom>
                    <a:noFill/>
                    <a:ln>
                      <a:noFill/>
                    </a:ln>
                  </pic:spPr>
                </pic:pic>
              </a:graphicData>
            </a:graphic>
          </wp:inline>
        </w:drawing>
      </w:r>
    </w:p>
    <w:p w:rsidR="009D7749" w:rsidRDefault="009D7749" w:rsidP="009D7749">
      <w:pPr>
        <w:pStyle w:val="Standard"/>
        <w:tabs>
          <w:tab w:val="left" w:pos="0"/>
        </w:tabs>
        <w:ind w:left="-709"/>
        <w:rPr>
          <w:b/>
        </w:rPr>
      </w:pPr>
    </w:p>
    <w:p w:rsidR="009D7749" w:rsidRDefault="009D7749" w:rsidP="009D7749">
      <w:pPr>
        <w:pStyle w:val="Standard"/>
        <w:tabs>
          <w:tab w:val="left" w:pos="0"/>
        </w:tabs>
        <w:ind w:left="-709"/>
        <w:jc w:val="center"/>
        <w:rPr>
          <w:b/>
        </w:rPr>
      </w:pPr>
      <w:r>
        <w:rPr>
          <w:noProof/>
        </w:rPr>
        <w:drawing>
          <wp:inline distT="0" distB="0" distL="0" distR="0" wp14:anchorId="21D00088" wp14:editId="7BB19150">
            <wp:extent cx="3756660" cy="3246120"/>
            <wp:effectExtent l="19050" t="19050" r="34290" b="3048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12080" w:rsidRDefault="00312080" w:rsidP="009D7749">
      <w:pPr>
        <w:pStyle w:val="Standard"/>
        <w:tabs>
          <w:tab w:val="left" w:pos="0"/>
        </w:tabs>
        <w:ind w:left="-709"/>
        <w:jc w:val="center"/>
        <w:rPr>
          <w:b/>
        </w:rPr>
      </w:pPr>
    </w:p>
    <w:p w:rsidR="00312080" w:rsidRDefault="00312080">
      <w:pPr>
        <w:suppressAutoHyphens w:val="0"/>
        <w:rPr>
          <w:b/>
        </w:rPr>
      </w:pPr>
      <w:r>
        <w:rPr>
          <w:b/>
        </w:rPr>
        <w:br w:type="page"/>
      </w:r>
    </w:p>
    <w:p w:rsidR="00312080" w:rsidRDefault="00312080" w:rsidP="00312080">
      <w:pPr>
        <w:pStyle w:val="Standard"/>
        <w:rPr>
          <w:rFonts w:ascii="Arial" w:hAnsi="Arial" w:cs="Times New Roman"/>
          <w:b/>
          <w:color w:val="1F497D"/>
          <w:sz w:val="24"/>
          <w:szCs w:val="24"/>
        </w:rPr>
      </w:pPr>
      <w:r w:rsidRPr="001C6C51">
        <w:rPr>
          <w:rFonts w:ascii="Arial" w:hAnsi="Arial" w:cs="Times New Roman"/>
          <w:b/>
          <w:color w:val="1F497D"/>
          <w:sz w:val="24"/>
          <w:szCs w:val="24"/>
        </w:rPr>
        <w:lastRenderedPageBreak/>
        <w:t>SOLICITUDES DE INFORMACIÓN PÚBLICA ATENDIDAS EN EL AÑO 2022</w:t>
      </w:r>
    </w:p>
    <w:p w:rsidR="00312080" w:rsidRDefault="00312080" w:rsidP="00312080">
      <w:pPr>
        <w:pStyle w:val="Standard"/>
        <w:ind w:left="-709" w:firstLine="709"/>
        <w:rPr>
          <w:rFonts w:ascii="Arial" w:hAnsi="Arial" w:cs="Times New Roman"/>
          <w:b/>
          <w:color w:val="1F497D"/>
          <w:sz w:val="24"/>
          <w:szCs w:val="24"/>
        </w:rPr>
      </w:pPr>
      <w:r>
        <w:rPr>
          <w:rFonts w:ascii="Arial" w:hAnsi="Arial" w:cs="Times New Roman"/>
          <w:b/>
          <w:color w:val="1F497D"/>
          <w:sz w:val="24"/>
          <w:szCs w:val="24"/>
        </w:rPr>
        <w:t>POR TEMA</w:t>
      </w:r>
      <w:r w:rsidR="00E42017">
        <w:rPr>
          <w:rFonts w:ascii="Arial" w:hAnsi="Arial" w:cs="Times New Roman"/>
          <w:b/>
          <w:color w:val="1F497D"/>
          <w:sz w:val="24"/>
          <w:szCs w:val="24"/>
        </w:rPr>
        <w:t>S GENERALES</w:t>
      </w:r>
    </w:p>
    <w:p w:rsidR="00D91763" w:rsidRDefault="00D91763" w:rsidP="00D91763">
      <w:pPr>
        <w:pStyle w:val="Standard"/>
      </w:pPr>
    </w:p>
    <w:p w:rsidR="00D91763" w:rsidRPr="00D91763" w:rsidRDefault="008009D6" w:rsidP="009D7749">
      <w:pPr>
        <w:pStyle w:val="Standard"/>
        <w:tabs>
          <w:tab w:val="left" w:pos="0"/>
        </w:tabs>
        <w:ind w:left="-709"/>
        <w:jc w:val="center"/>
        <w:rPr>
          <w:b/>
          <w:color w:val="1F497D" w:themeColor="text2"/>
        </w:rPr>
      </w:pPr>
      <w:r w:rsidRPr="008009D6">
        <w:rPr>
          <w:noProof/>
        </w:rPr>
        <w:drawing>
          <wp:inline distT="0" distB="0" distL="0" distR="0" wp14:anchorId="7D2E4CEA" wp14:editId="7449B9DF">
            <wp:extent cx="5943600" cy="30099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6140" cy="3011186"/>
                    </a:xfrm>
                    <a:prstGeom prst="rect">
                      <a:avLst/>
                    </a:prstGeom>
                    <a:noFill/>
                    <a:ln>
                      <a:noFill/>
                    </a:ln>
                  </pic:spPr>
                </pic:pic>
              </a:graphicData>
            </a:graphic>
          </wp:inline>
        </w:drawing>
      </w:r>
    </w:p>
    <w:sectPr w:rsidR="00D91763" w:rsidRPr="00D91763" w:rsidSect="00F97129">
      <w:headerReference w:type="default" r:id="rId14"/>
      <w:footerReference w:type="default" r:id="rId15"/>
      <w:pgSz w:w="12240" w:h="15840"/>
      <w:pgMar w:top="2410" w:right="1175" w:bottom="1843"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999" w:rsidRDefault="00B63999">
      <w:r>
        <w:separator/>
      </w:r>
    </w:p>
  </w:endnote>
  <w:endnote w:type="continuationSeparator" w:id="0">
    <w:p w:rsidR="00B63999" w:rsidRDefault="00B6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an">
    <w:charset w:val="00"/>
    <w:family w:val="roman"/>
    <w:pitch w:val="variable"/>
  </w:font>
  <w:font w:name="Palatino Light">
    <w:charset w:val="00"/>
    <w:family w:val="auto"/>
    <w:pitch w:val="variable"/>
  </w:font>
  <w:font w:name="OpenSymbol">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ple Garamond">
    <w:altName w:val="Calibri"/>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D1F" w:rsidRDefault="009F1110">
    <w:pPr>
      <w:pStyle w:val="Piedepgina"/>
      <w:jc w:val="right"/>
    </w:pPr>
    <w:r>
      <w:fldChar w:fldCharType="begin"/>
    </w:r>
    <w:r>
      <w:instrText xml:space="preserve"> PAGE </w:instrText>
    </w:r>
    <w:r>
      <w:fldChar w:fldCharType="separate"/>
    </w:r>
    <w:r w:rsidR="008009D6">
      <w:rPr>
        <w:noProof/>
      </w:rPr>
      <w:t>10</w:t>
    </w:r>
    <w:r>
      <w:fldChar w:fldCharType="end"/>
    </w:r>
  </w:p>
  <w:p w:rsidR="00494D1F" w:rsidRDefault="00B639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999" w:rsidRDefault="00B63999">
      <w:r>
        <w:rPr>
          <w:color w:val="000000"/>
        </w:rPr>
        <w:separator/>
      </w:r>
    </w:p>
  </w:footnote>
  <w:footnote w:type="continuationSeparator" w:id="0">
    <w:p w:rsidR="00B63999" w:rsidRDefault="00B63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08F" w:rsidRDefault="004C508F">
    <w:pPr>
      <w:pStyle w:val="Encabezado"/>
    </w:pPr>
    <w:r>
      <w:rPr>
        <w:noProof/>
      </w:rPr>
      <w:drawing>
        <wp:anchor distT="0" distB="0" distL="114300" distR="114300" simplePos="0" relativeHeight="251659264" behindDoc="1" locked="0" layoutInCell="1" allowOverlap="1" wp14:anchorId="203ED599" wp14:editId="25950C8D">
          <wp:simplePos x="0" y="0"/>
          <wp:positionH relativeFrom="column">
            <wp:posOffset>-1025525</wp:posOffset>
          </wp:positionH>
          <wp:positionV relativeFrom="paragraph">
            <wp:posOffset>-454025</wp:posOffset>
          </wp:positionV>
          <wp:extent cx="7736131" cy="1001110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2020-2024-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6131" cy="100111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F0307"/>
    <w:multiLevelType w:val="multilevel"/>
    <w:tmpl w:val="C45EEC86"/>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FAE45DD"/>
    <w:multiLevelType w:val="multilevel"/>
    <w:tmpl w:val="015803AC"/>
    <w:styleLink w:val="Estilo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12A31A63"/>
    <w:multiLevelType w:val="multilevel"/>
    <w:tmpl w:val="0E04FA96"/>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 w15:restartNumberingAfterBreak="0">
    <w:nsid w:val="14704A7A"/>
    <w:multiLevelType w:val="multilevel"/>
    <w:tmpl w:val="100A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 w15:restartNumberingAfterBreak="0">
    <w:nsid w:val="1AA97768"/>
    <w:multiLevelType w:val="multilevel"/>
    <w:tmpl w:val="4336DF74"/>
    <w:styleLink w:val="Estilo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29456BB9"/>
    <w:multiLevelType w:val="multilevel"/>
    <w:tmpl w:val="C72207DA"/>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2743A79"/>
    <w:multiLevelType w:val="multilevel"/>
    <w:tmpl w:val="EFB6B9A2"/>
    <w:styleLink w:val="WWNum3"/>
    <w:lvl w:ilvl="0">
      <w:start w:val="1"/>
      <w:numFmt w:val="decimal"/>
      <w:lvlText w:val="%1"/>
      <w:lvlJc w:val="left"/>
      <w:pPr>
        <w:ind w:left="360" w:hanging="360"/>
      </w:pPr>
      <w:rPr>
        <w:rFonts w:eastAsia="Segoe UI"/>
        <w:b/>
        <w:color w:val="1F497D"/>
      </w:rPr>
    </w:lvl>
    <w:lvl w:ilvl="1">
      <w:start w:val="5"/>
      <w:numFmt w:val="decimal"/>
      <w:lvlText w:val="%1.%2"/>
      <w:lvlJc w:val="left"/>
      <w:pPr>
        <w:ind w:left="360" w:hanging="360"/>
      </w:pPr>
      <w:rPr>
        <w:rFonts w:ascii="Arial" w:eastAsia="Segoe UI" w:hAnsi="Arial"/>
        <w:b/>
        <w:color w:val="1F497D"/>
        <w:sz w:val="24"/>
        <w:szCs w:val="24"/>
      </w:rPr>
    </w:lvl>
    <w:lvl w:ilvl="2">
      <w:start w:val="1"/>
      <w:numFmt w:val="decimal"/>
      <w:lvlText w:val="%1.%2.%3"/>
      <w:lvlJc w:val="left"/>
      <w:pPr>
        <w:ind w:left="720" w:hanging="720"/>
      </w:pPr>
      <w:rPr>
        <w:rFonts w:eastAsia="Segoe UI"/>
        <w:b/>
        <w:color w:val="1F497D"/>
      </w:rPr>
    </w:lvl>
    <w:lvl w:ilvl="3">
      <w:start w:val="1"/>
      <w:numFmt w:val="decimal"/>
      <w:lvlText w:val="%1.%2.%3.%4"/>
      <w:lvlJc w:val="left"/>
      <w:pPr>
        <w:ind w:left="1080" w:hanging="1080"/>
      </w:pPr>
      <w:rPr>
        <w:rFonts w:eastAsia="Segoe UI"/>
        <w:b/>
        <w:color w:val="1F497D"/>
      </w:rPr>
    </w:lvl>
    <w:lvl w:ilvl="4">
      <w:start w:val="1"/>
      <w:numFmt w:val="decimal"/>
      <w:lvlText w:val="%1.%2.%3.%4.%5"/>
      <w:lvlJc w:val="left"/>
      <w:pPr>
        <w:ind w:left="1080" w:hanging="1080"/>
      </w:pPr>
      <w:rPr>
        <w:rFonts w:eastAsia="Segoe UI"/>
        <w:b/>
        <w:color w:val="1F497D"/>
      </w:rPr>
    </w:lvl>
    <w:lvl w:ilvl="5">
      <w:start w:val="1"/>
      <w:numFmt w:val="decimal"/>
      <w:lvlText w:val="%1.%2.%3.%4.%5.%6"/>
      <w:lvlJc w:val="left"/>
      <w:pPr>
        <w:ind w:left="1440" w:hanging="1440"/>
      </w:pPr>
      <w:rPr>
        <w:rFonts w:eastAsia="Segoe UI"/>
        <w:b/>
        <w:color w:val="1F497D"/>
      </w:rPr>
    </w:lvl>
    <w:lvl w:ilvl="6">
      <w:start w:val="1"/>
      <w:numFmt w:val="decimal"/>
      <w:lvlText w:val="%1.%2.%3.%4.%5.%6.%7"/>
      <w:lvlJc w:val="left"/>
      <w:pPr>
        <w:ind w:left="1440" w:hanging="1440"/>
      </w:pPr>
      <w:rPr>
        <w:rFonts w:eastAsia="Segoe UI"/>
        <w:b/>
        <w:color w:val="1F497D"/>
      </w:rPr>
    </w:lvl>
    <w:lvl w:ilvl="7">
      <w:start w:val="1"/>
      <w:numFmt w:val="decimal"/>
      <w:lvlText w:val="%1.%2.%3.%4.%5.%6.%7.%8"/>
      <w:lvlJc w:val="left"/>
      <w:pPr>
        <w:ind w:left="1800" w:hanging="1800"/>
      </w:pPr>
      <w:rPr>
        <w:rFonts w:eastAsia="Segoe UI"/>
        <w:b/>
        <w:color w:val="1F497D"/>
      </w:rPr>
    </w:lvl>
    <w:lvl w:ilvl="8">
      <w:start w:val="1"/>
      <w:numFmt w:val="decimal"/>
      <w:lvlText w:val="%1.%2.%3.%4.%5.%6.%7.%8.%9"/>
      <w:lvlJc w:val="left"/>
      <w:pPr>
        <w:ind w:left="1800" w:hanging="1800"/>
      </w:pPr>
      <w:rPr>
        <w:rFonts w:eastAsia="Segoe UI"/>
        <w:b/>
        <w:color w:val="1F497D"/>
      </w:rPr>
    </w:lvl>
  </w:abstractNum>
  <w:abstractNum w:abstractNumId="7" w15:restartNumberingAfterBreak="0">
    <w:nsid w:val="397448EA"/>
    <w:multiLevelType w:val="hybridMultilevel"/>
    <w:tmpl w:val="F57056C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3D440913"/>
    <w:multiLevelType w:val="multilevel"/>
    <w:tmpl w:val="A01CBDA6"/>
    <w:styleLink w:val="Estil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46810F8B"/>
    <w:multiLevelType w:val="hybridMultilevel"/>
    <w:tmpl w:val="E6E22EC2"/>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15:restartNumberingAfterBreak="0">
    <w:nsid w:val="553E7753"/>
    <w:multiLevelType w:val="hybridMultilevel"/>
    <w:tmpl w:val="010EB158"/>
    <w:lvl w:ilvl="0" w:tplc="EF6459BC">
      <w:start w:val="1"/>
      <w:numFmt w:val="bullet"/>
      <w:lvlText w:val=""/>
      <w:lvlJc w:val="left"/>
      <w:pPr>
        <w:tabs>
          <w:tab w:val="num" w:pos="720"/>
        </w:tabs>
        <w:ind w:left="720" w:hanging="360"/>
      </w:pPr>
      <w:rPr>
        <w:rFonts w:ascii="Wingdings" w:hAnsi="Wingdings" w:hint="default"/>
      </w:rPr>
    </w:lvl>
    <w:lvl w:ilvl="1" w:tplc="024C6DA4">
      <w:start w:val="1"/>
      <w:numFmt w:val="bullet"/>
      <w:lvlText w:val=""/>
      <w:lvlJc w:val="left"/>
      <w:pPr>
        <w:tabs>
          <w:tab w:val="num" w:pos="1440"/>
        </w:tabs>
        <w:ind w:left="1440" w:hanging="360"/>
      </w:pPr>
      <w:rPr>
        <w:rFonts w:ascii="Wingdings" w:hAnsi="Wingdings" w:hint="default"/>
      </w:rPr>
    </w:lvl>
    <w:lvl w:ilvl="2" w:tplc="CF06D364" w:tentative="1">
      <w:start w:val="1"/>
      <w:numFmt w:val="bullet"/>
      <w:lvlText w:val=""/>
      <w:lvlJc w:val="left"/>
      <w:pPr>
        <w:tabs>
          <w:tab w:val="num" w:pos="2160"/>
        </w:tabs>
        <w:ind w:left="2160" w:hanging="360"/>
      </w:pPr>
      <w:rPr>
        <w:rFonts w:ascii="Wingdings" w:hAnsi="Wingdings" w:hint="default"/>
      </w:rPr>
    </w:lvl>
    <w:lvl w:ilvl="3" w:tplc="195062A0" w:tentative="1">
      <w:start w:val="1"/>
      <w:numFmt w:val="bullet"/>
      <w:lvlText w:val=""/>
      <w:lvlJc w:val="left"/>
      <w:pPr>
        <w:tabs>
          <w:tab w:val="num" w:pos="2880"/>
        </w:tabs>
        <w:ind w:left="2880" w:hanging="360"/>
      </w:pPr>
      <w:rPr>
        <w:rFonts w:ascii="Wingdings" w:hAnsi="Wingdings" w:hint="default"/>
      </w:rPr>
    </w:lvl>
    <w:lvl w:ilvl="4" w:tplc="117C2364" w:tentative="1">
      <w:start w:val="1"/>
      <w:numFmt w:val="bullet"/>
      <w:lvlText w:val=""/>
      <w:lvlJc w:val="left"/>
      <w:pPr>
        <w:tabs>
          <w:tab w:val="num" w:pos="3600"/>
        </w:tabs>
        <w:ind w:left="3600" w:hanging="360"/>
      </w:pPr>
      <w:rPr>
        <w:rFonts w:ascii="Wingdings" w:hAnsi="Wingdings" w:hint="default"/>
      </w:rPr>
    </w:lvl>
    <w:lvl w:ilvl="5" w:tplc="3336138C" w:tentative="1">
      <w:start w:val="1"/>
      <w:numFmt w:val="bullet"/>
      <w:lvlText w:val=""/>
      <w:lvlJc w:val="left"/>
      <w:pPr>
        <w:tabs>
          <w:tab w:val="num" w:pos="4320"/>
        </w:tabs>
        <w:ind w:left="4320" w:hanging="360"/>
      </w:pPr>
      <w:rPr>
        <w:rFonts w:ascii="Wingdings" w:hAnsi="Wingdings" w:hint="default"/>
      </w:rPr>
    </w:lvl>
    <w:lvl w:ilvl="6" w:tplc="53649874" w:tentative="1">
      <w:start w:val="1"/>
      <w:numFmt w:val="bullet"/>
      <w:lvlText w:val=""/>
      <w:lvlJc w:val="left"/>
      <w:pPr>
        <w:tabs>
          <w:tab w:val="num" w:pos="5040"/>
        </w:tabs>
        <w:ind w:left="5040" w:hanging="360"/>
      </w:pPr>
      <w:rPr>
        <w:rFonts w:ascii="Wingdings" w:hAnsi="Wingdings" w:hint="default"/>
      </w:rPr>
    </w:lvl>
    <w:lvl w:ilvl="7" w:tplc="2A487A80" w:tentative="1">
      <w:start w:val="1"/>
      <w:numFmt w:val="bullet"/>
      <w:lvlText w:val=""/>
      <w:lvlJc w:val="left"/>
      <w:pPr>
        <w:tabs>
          <w:tab w:val="num" w:pos="5760"/>
        </w:tabs>
        <w:ind w:left="5760" w:hanging="360"/>
      </w:pPr>
      <w:rPr>
        <w:rFonts w:ascii="Wingdings" w:hAnsi="Wingdings" w:hint="default"/>
      </w:rPr>
    </w:lvl>
    <w:lvl w:ilvl="8" w:tplc="E6AAB7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990484"/>
    <w:multiLevelType w:val="multilevel"/>
    <w:tmpl w:val="25D4868C"/>
    <w:styleLink w:val="WWNum2"/>
    <w:lvl w:ilvl="0">
      <w:numFmt w:val="bullet"/>
      <w:lvlText w:val=""/>
      <w:lvlJc w:val="left"/>
      <w:pPr>
        <w:ind w:left="360" w:hanging="360"/>
      </w:pPr>
      <w:rPr>
        <w:rFonts w:ascii="Symbol" w:hAnsi="Symbol" w:cs="Symbol"/>
      </w:r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5F8072F5"/>
    <w:multiLevelType w:val="hybridMultilevel"/>
    <w:tmpl w:val="1E9CCB2A"/>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3" w15:restartNumberingAfterBreak="0">
    <w:nsid w:val="75341E02"/>
    <w:multiLevelType w:val="multilevel"/>
    <w:tmpl w:val="EF6A3804"/>
    <w:styleLink w:val="WW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76027638"/>
    <w:multiLevelType w:val="multilevel"/>
    <w:tmpl w:val="2D5A5610"/>
    <w:styleLink w:val="Estilo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7E1B278A"/>
    <w:multiLevelType w:val="multilevel"/>
    <w:tmpl w:val="0D1085B4"/>
    <w:styleLink w:val="WWNum1"/>
    <w:lvl w:ilvl="0">
      <w:numFmt w:val="bullet"/>
      <w:lvlText w:val="•"/>
      <w:lvlJc w:val="left"/>
      <w:pPr>
        <w:ind w:left="360" w:hanging="360"/>
      </w:pPr>
      <w:rPr>
        <w:rFonts w:ascii="Arial" w:hAnsi="Arial" w:cs="Arial"/>
      </w:rPr>
    </w:lvl>
    <w:lvl w:ilvl="1">
      <w:start w:val="1"/>
      <w:numFmt w:val="lowerLetter"/>
      <w:lvlText w:val="%1.%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num w:numId="1">
    <w:abstractNumId w:val="0"/>
  </w:num>
  <w:num w:numId="2">
    <w:abstractNumId w:val="8"/>
  </w:num>
  <w:num w:numId="3">
    <w:abstractNumId w:val="1"/>
  </w:num>
  <w:num w:numId="4">
    <w:abstractNumId w:val="4"/>
  </w:num>
  <w:num w:numId="5">
    <w:abstractNumId w:val="14"/>
  </w:num>
  <w:num w:numId="6">
    <w:abstractNumId w:val="15"/>
  </w:num>
  <w:num w:numId="7">
    <w:abstractNumId w:val="11"/>
  </w:num>
  <w:num w:numId="8">
    <w:abstractNumId w:val="6"/>
  </w:num>
  <w:num w:numId="9">
    <w:abstractNumId w:val="13"/>
  </w:num>
  <w:num w:numId="10">
    <w:abstractNumId w:val="5"/>
  </w:num>
  <w:num w:numId="11">
    <w:abstractNumId w:val="15"/>
  </w:num>
  <w:num w:numId="12">
    <w:abstractNumId w:val="11"/>
  </w:num>
  <w:num w:numId="13">
    <w:abstractNumId w:val="13"/>
  </w:num>
  <w:num w:numId="14">
    <w:abstractNumId w:val="12"/>
  </w:num>
  <w:num w:numId="15">
    <w:abstractNumId w:val="7"/>
  </w:num>
  <w:num w:numId="16">
    <w:abstractNumId w:val="9"/>
  </w:num>
  <w:num w:numId="17">
    <w:abstractNumId w:val="10"/>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56"/>
    <w:rsid w:val="00010AA4"/>
    <w:rsid w:val="00064775"/>
    <w:rsid w:val="00074986"/>
    <w:rsid w:val="00074B75"/>
    <w:rsid w:val="000F00A5"/>
    <w:rsid w:val="00160F01"/>
    <w:rsid w:val="0016748D"/>
    <w:rsid w:val="00181F3F"/>
    <w:rsid w:val="00182B36"/>
    <w:rsid w:val="001C6C51"/>
    <w:rsid w:val="00295C04"/>
    <w:rsid w:val="002F3B91"/>
    <w:rsid w:val="003065DD"/>
    <w:rsid w:val="00312080"/>
    <w:rsid w:val="00363E57"/>
    <w:rsid w:val="003902C0"/>
    <w:rsid w:val="0040283B"/>
    <w:rsid w:val="00410991"/>
    <w:rsid w:val="004530BC"/>
    <w:rsid w:val="00460920"/>
    <w:rsid w:val="00463022"/>
    <w:rsid w:val="00486DAE"/>
    <w:rsid w:val="004935BD"/>
    <w:rsid w:val="004B215F"/>
    <w:rsid w:val="004C508F"/>
    <w:rsid w:val="0053772F"/>
    <w:rsid w:val="00600439"/>
    <w:rsid w:val="00646862"/>
    <w:rsid w:val="0066412D"/>
    <w:rsid w:val="006A5735"/>
    <w:rsid w:val="006B2141"/>
    <w:rsid w:val="0070231A"/>
    <w:rsid w:val="007D4D7D"/>
    <w:rsid w:val="007D6E7D"/>
    <w:rsid w:val="008009D6"/>
    <w:rsid w:val="008353AF"/>
    <w:rsid w:val="00896359"/>
    <w:rsid w:val="008C5F2E"/>
    <w:rsid w:val="008E1206"/>
    <w:rsid w:val="009A6A85"/>
    <w:rsid w:val="009D7749"/>
    <w:rsid w:val="009F1110"/>
    <w:rsid w:val="00A23763"/>
    <w:rsid w:val="00A25568"/>
    <w:rsid w:val="00A47E42"/>
    <w:rsid w:val="00A82C6F"/>
    <w:rsid w:val="00AB7988"/>
    <w:rsid w:val="00AD1356"/>
    <w:rsid w:val="00AF4E18"/>
    <w:rsid w:val="00B126B0"/>
    <w:rsid w:val="00B63999"/>
    <w:rsid w:val="00BC6CA4"/>
    <w:rsid w:val="00C45649"/>
    <w:rsid w:val="00C529BF"/>
    <w:rsid w:val="00C5652C"/>
    <w:rsid w:val="00C90F0B"/>
    <w:rsid w:val="00CB0650"/>
    <w:rsid w:val="00CD01FB"/>
    <w:rsid w:val="00D23190"/>
    <w:rsid w:val="00D6197E"/>
    <w:rsid w:val="00D73269"/>
    <w:rsid w:val="00D91763"/>
    <w:rsid w:val="00DB1FA5"/>
    <w:rsid w:val="00DD1FFF"/>
    <w:rsid w:val="00E07720"/>
    <w:rsid w:val="00E42017"/>
    <w:rsid w:val="00EE034C"/>
    <w:rsid w:val="00F3495C"/>
    <w:rsid w:val="00F45294"/>
    <w:rsid w:val="00F836FE"/>
    <w:rsid w:val="00F83B49"/>
    <w:rsid w:val="00F97129"/>
    <w:rsid w:val="00F97165"/>
    <w:rsid w:val="00FE12E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852D"/>
  <w15:docId w15:val="{F6869802-20BE-4274-8213-D9050A48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egoe UI" w:hAnsi="Calibri" w:cs="Tahoma"/>
        <w:sz w:val="22"/>
        <w:szCs w:val="22"/>
        <w:lang w:val="es-GT" w:eastAsia="es-GT"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Ttulo1">
    <w:name w:val="heading 1"/>
    <w:basedOn w:val="Standard"/>
    <w:next w:val="Standard"/>
    <w:pPr>
      <w:keepNext/>
      <w:keepLines/>
      <w:spacing w:before="480" w:after="0"/>
      <w:outlineLvl w:val="0"/>
    </w:pPr>
    <w:rPr>
      <w:rFonts w:ascii="Cambria" w:hAnsi="Cambria"/>
      <w:b/>
      <w:bCs/>
      <w:color w:val="365F91"/>
      <w:sz w:val="28"/>
      <w:szCs w:val="28"/>
    </w:rPr>
  </w:style>
  <w:style w:type="paragraph" w:styleId="Ttulo2">
    <w:name w:val="heading 2"/>
    <w:basedOn w:val="Standard"/>
    <w:next w:val="Standard"/>
    <w:pPr>
      <w:keepNext/>
      <w:keepLines/>
      <w:spacing w:before="200" w:after="0"/>
      <w:outlineLvl w:val="1"/>
    </w:pPr>
    <w:rPr>
      <w:rFonts w:ascii="Cambria" w:hAnsi="Cambria"/>
      <w:b/>
      <w:bCs/>
      <w:color w:val="4F81BD"/>
      <w:sz w:val="26"/>
      <w:szCs w:val="26"/>
    </w:rPr>
  </w:style>
  <w:style w:type="paragraph" w:styleId="Ttulo3">
    <w:name w:val="heading 3"/>
    <w:basedOn w:val="Standard"/>
    <w:next w:val="Standard"/>
    <w:pPr>
      <w:keepNext/>
      <w:keepLines/>
      <w:spacing w:before="200" w:after="0"/>
      <w:outlineLvl w:val="2"/>
    </w:pPr>
    <w:rPr>
      <w:rFonts w:ascii="Cambria"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pPr>
  </w:style>
  <w:style w:type="paragraph" w:styleId="Lista">
    <w:name w:val="List"/>
    <w:basedOn w:val="Textbody"/>
    <w:rPr>
      <w:rFonts w:cs="Arial"/>
    </w:rPr>
  </w:style>
  <w:style w:type="paragraph" w:customStyle="1" w:styleId="Descripcin1">
    <w:name w:val="Descripción1"/>
    <w:basedOn w:val="Standard"/>
    <w:next w:val="Standard"/>
    <w:pPr>
      <w:spacing w:line="240" w:lineRule="auto"/>
    </w:pPr>
    <w:rPr>
      <w:b/>
      <w:bCs/>
      <w:color w:val="4F81BD"/>
      <w:sz w:val="18"/>
      <w:szCs w:val="18"/>
    </w:rPr>
  </w:style>
  <w:style w:type="paragraph" w:customStyle="1" w:styleId="Index">
    <w:name w:val="Index"/>
    <w:basedOn w:val="Standard"/>
    <w:pPr>
      <w:suppressLineNumbers/>
    </w:pPr>
    <w:rPr>
      <w:rFonts w:cs="Arial"/>
    </w:rPr>
  </w:style>
  <w:style w:type="paragraph" w:customStyle="1" w:styleId="Pa8">
    <w:name w:val="Pa8"/>
    <w:basedOn w:val="Standard"/>
    <w:next w:val="Standard"/>
    <w:pPr>
      <w:spacing w:after="0" w:line="401" w:lineRule="atLeast"/>
    </w:pPr>
    <w:rPr>
      <w:rFonts w:ascii="Caliban" w:eastAsia="Caliban" w:hAnsi="Caliban" w:cs="Caliban"/>
      <w:sz w:val="24"/>
      <w:szCs w:val="24"/>
    </w:rPr>
  </w:style>
  <w:style w:type="paragraph" w:customStyle="1" w:styleId="Pa3">
    <w:name w:val="Pa3"/>
    <w:basedOn w:val="Standard"/>
    <w:next w:val="Standard"/>
    <w:pPr>
      <w:spacing w:after="0" w:line="201" w:lineRule="atLeast"/>
    </w:pPr>
    <w:rPr>
      <w:rFonts w:ascii="Caliban" w:eastAsia="Caliban" w:hAnsi="Caliban" w:cs="Caliban"/>
      <w:sz w:val="24"/>
      <w:szCs w:val="24"/>
    </w:rPr>
  </w:style>
  <w:style w:type="paragraph" w:customStyle="1" w:styleId="Pa10">
    <w:name w:val="Pa10"/>
    <w:basedOn w:val="Standard"/>
    <w:next w:val="Standard"/>
    <w:pPr>
      <w:spacing w:after="0" w:line="201" w:lineRule="atLeast"/>
    </w:pPr>
    <w:rPr>
      <w:rFonts w:ascii="Caliban" w:eastAsia="Caliban" w:hAnsi="Caliban" w:cs="Caliban"/>
      <w:sz w:val="24"/>
      <w:szCs w:val="24"/>
    </w:rPr>
  </w:style>
  <w:style w:type="paragraph" w:customStyle="1" w:styleId="Pa17">
    <w:name w:val="Pa17"/>
    <w:basedOn w:val="Standard"/>
    <w:next w:val="Standard"/>
    <w:pPr>
      <w:spacing w:after="0" w:line="141" w:lineRule="atLeast"/>
    </w:pPr>
    <w:rPr>
      <w:rFonts w:ascii="Caliban" w:eastAsia="Caliban" w:hAnsi="Caliban" w:cs="Caliban"/>
      <w:sz w:val="24"/>
      <w:szCs w:val="24"/>
    </w:rPr>
  </w:style>
  <w:style w:type="paragraph" w:customStyle="1" w:styleId="Pa5">
    <w:name w:val="Pa5"/>
    <w:basedOn w:val="Standard"/>
    <w:next w:val="Standard"/>
    <w:pPr>
      <w:spacing w:after="0" w:line="201" w:lineRule="atLeast"/>
    </w:pPr>
    <w:rPr>
      <w:rFonts w:ascii="Caliban" w:eastAsia="Caliban" w:hAnsi="Caliban" w:cs="Caliban"/>
      <w:sz w:val="24"/>
      <w:szCs w:val="24"/>
    </w:rPr>
  </w:style>
  <w:style w:type="paragraph" w:styleId="Textodeglobo">
    <w:name w:val="Balloon Text"/>
    <w:basedOn w:val="Standard"/>
    <w:pPr>
      <w:spacing w:after="0" w:line="240" w:lineRule="auto"/>
    </w:pPr>
    <w:rPr>
      <w:rFonts w:ascii="Tahoma" w:eastAsia="Tahoma" w:hAnsi="Tahoma"/>
      <w:sz w:val="16"/>
      <w:szCs w:val="16"/>
    </w:rPr>
  </w:style>
  <w:style w:type="paragraph" w:styleId="Prrafodelista">
    <w:name w:val="List Paragraph"/>
    <w:basedOn w:val="Standard"/>
    <w:pPr>
      <w:ind w:left="720"/>
    </w:pPr>
  </w:style>
  <w:style w:type="paragraph" w:styleId="Ttulo">
    <w:name w:val="Title"/>
    <w:basedOn w:val="Standard"/>
    <w:next w:val="Standard"/>
    <w:pPr>
      <w:pBdr>
        <w:bottom w:val="single" w:sz="8" w:space="4" w:color="4F81BD"/>
      </w:pBdr>
      <w:spacing w:after="300" w:line="240" w:lineRule="auto"/>
    </w:pPr>
    <w:rPr>
      <w:rFonts w:ascii="Cambria" w:hAnsi="Cambria"/>
      <w:color w:val="17365D"/>
      <w:spacing w:val="5"/>
      <w:kern w:val="3"/>
      <w:sz w:val="52"/>
      <w:szCs w:val="52"/>
    </w:rPr>
  </w:style>
  <w:style w:type="paragraph" w:customStyle="1" w:styleId="Destinatario">
    <w:name w:val="Destinatario"/>
    <w:basedOn w:val="Standard"/>
    <w:pPr>
      <w:spacing w:after="480" w:line="240" w:lineRule="auto"/>
    </w:pPr>
    <w:rPr>
      <w:rFonts w:eastAsia="Calibri"/>
      <w:color w:val="000000"/>
      <w:sz w:val="20"/>
      <w:szCs w:val="20"/>
      <w:lang w:eastAsia="en-US"/>
    </w:rPr>
  </w:style>
  <w:style w:type="paragraph" w:styleId="Sinespaciado">
    <w:name w:val="No Spacing"/>
    <w:pPr>
      <w:widowControl/>
      <w:suppressAutoHyphens/>
    </w:pPr>
  </w:style>
  <w:style w:type="paragraph" w:styleId="ndice1">
    <w:name w:val="index 1"/>
    <w:basedOn w:val="Standard"/>
    <w:next w:val="Standard"/>
    <w:autoRedefine/>
    <w:pPr>
      <w:spacing w:after="0"/>
      <w:ind w:left="220" w:hanging="220"/>
    </w:pPr>
    <w:rPr>
      <w:sz w:val="18"/>
      <w:szCs w:val="18"/>
    </w:rPr>
  </w:style>
  <w:style w:type="paragraph" w:styleId="ndice2">
    <w:name w:val="index 2"/>
    <w:basedOn w:val="Standard"/>
    <w:next w:val="Standard"/>
    <w:autoRedefine/>
    <w:pPr>
      <w:spacing w:after="0"/>
      <w:ind w:left="440" w:hanging="220"/>
    </w:pPr>
    <w:rPr>
      <w:sz w:val="18"/>
      <w:szCs w:val="18"/>
    </w:rPr>
  </w:style>
  <w:style w:type="paragraph" w:styleId="ndice3">
    <w:name w:val="index 3"/>
    <w:basedOn w:val="Standard"/>
    <w:next w:val="Standard"/>
    <w:autoRedefine/>
    <w:pPr>
      <w:spacing w:after="0"/>
      <w:ind w:left="660" w:hanging="220"/>
    </w:pPr>
    <w:rPr>
      <w:sz w:val="18"/>
      <w:szCs w:val="18"/>
    </w:rPr>
  </w:style>
  <w:style w:type="paragraph" w:styleId="ndice4">
    <w:name w:val="index 4"/>
    <w:basedOn w:val="Standard"/>
    <w:next w:val="Standard"/>
    <w:autoRedefine/>
    <w:pPr>
      <w:spacing w:after="0"/>
      <w:ind w:left="880" w:hanging="220"/>
    </w:pPr>
    <w:rPr>
      <w:sz w:val="18"/>
      <w:szCs w:val="18"/>
    </w:rPr>
  </w:style>
  <w:style w:type="paragraph" w:styleId="ndice5">
    <w:name w:val="index 5"/>
    <w:basedOn w:val="Standard"/>
    <w:next w:val="Standard"/>
    <w:autoRedefine/>
    <w:pPr>
      <w:spacing w:after="0"/>
      <w:ind w:left="1100" w:hanging="220"/>
    </w:pPr>
    <w:rPr>
      <w:sz w:val="18"/>
      <w:szCs w:val="18"/>
    </w:rPr>
  </w:style>
  <w:style w:type="paragraph" w:styleId="ndice6">
    <w:name w:val="index 6"/>
    <w:basedOn w:val="Standard"/>
    <w:next w:val="Standard"/>
    <w:autoRedefine/>
    <w:pPr>
      <w:spacing w:after="0"/>
      <w:ind w:left="1320" w:hanging="220"/>
    </w:pPr>
    <w:rPr>
      <w:sz w:val="18"/>
      <w:szCs w:val="18"/>
    </w:rPr>
  </w:style>
  <w:style w:type="paragraph" w:styleId="ndice7">
    <w:name w:val="index 7"/>
    <w:basedOn w:val="Standard"/>
    <w:next w:val="Standard"/>
    <w:autoRedefine/>
    <w:pPr>
      <w:spacing w:after="0"/>
      <w:ind w:left="1540" w:hanging="220"/>
    </w:pPr>
    <w:rPr>
      <w:sz w:val="18"/>
      <w:szCs w:val="18"/>
    </w:rPr>
  </w:style>
  <w:style w:type="paragraph" w:styleId="ndice8">
    <w:name w:val="index 8"/>
    <w:basedOn w:val="Standard"/>
    <w:next w:val="Standard"/>
    <w:autoRedefine/>
    <w:pPr>
      <w:spacing w:after="0"/>
      <w:ind w:left="1760" w:hanging="220"/>
    </w:pPr>
    <w:rPr>
      <w:sz w:val="18"/>
      <w:szCs w:val="18"/>
    </w:rPr>
  </w:style>
  <w:style w:type="paragraph" w:styleId="ndice9">
    <w:name w:val="index 9"/>
    <w:basedOn w:val="Standard"/>
    <w:next w:val="Standard"/>
    <w:autoRedefine/>
    <w:pPr>
      <w:spacing w:after="0"/>
      <w:ind w:left="1980" w:hanging="220"/>
    </w:pPr>
    <w:rPr>
      <w:sz w:val="18"/>
      <w:szCs w:val="18"/>
    </w:rPr>
  </w:style>
  <w:style w:type="paragraph" w:styleId="Ttulodendice">
    <w:name w:val="index heading"/>
    <w:basedOn w:val="Standard"/>
    <w:next w:val="ndice1"/>
    <w:pPr>
      <w:spacing w:before="240" w:after="120"/>
      <w:jc w:val="center"/>
    </w:pPr>
    <w:rPr>
      <w:b/>
      <w:bCs/>
      <w:sz w:val="26"/>
      <w:szCs w:val="26"/>
    </w:rPr>
  </w:style>
  <w:style w:type="paragraph" w:customStyle="1" w:styleId="HeaderandFooter">
    <w:name w:val="Header and Footer"/>
    <w:basedOn w:val="Standard"/>
  </w:style>
  <w:style w:type="paragraph" w:styleId="Encabezado">
    <w:name w:val="header"/>
    <w:basedOn w:val="Standard"/>
    <w:pPr>
      <w:tabs>
        <w:tab w:val="center" w:pos="4419"/>
        <w:tab w:val="right" w:pos="8838"/>
      </w:tabs>
      <w:spacing w:after="0" w:line="240" w:lineRule="auto"/>
    </w:pPr>
  </w:style>
  <w:style w:type="paragraph" w:styleId="Piedepgina">
    <w:name w:val="footer"/>
    <w:basedOn w:val="Standard"/>
    <w:pPr>
      <w:tabs>
        <w:tab w:val="center" w:pos="4419"/>
        <w:tab w:val="right" w:pos="8838"/>
      </w:tabs>
      <w:spacing w:after="0" w:line="240" w:lineRule="auto"/>
    </w:pPr>
  </w:style>
  <w:style w:type="paragraph" w:customStyle="1" w:styleId="Footnote">
    <w:name w:val="Footnote"/>
    <w:basedOn w:val="Standard"/>
    <w:pPr>
      <w:spacing w:after="0" w:line="240" w:lineRule="auto"/>
    </w:pPr>
    <w:rPr>
      <w:sz w:val="20"/>
      <w:szCs w:val="20"/>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Figure">
    <w:name w:val="Figure"/>
    <w:basedOn w:val="Descripcin1"/>
  </w:style>
  <w:style w:type="character" w:customStyle="1" w:styleId="A3">
    <w:name w:val="A3"/>
    <w:rPr>
      <w:rFonts w:ascii="Palatino Light" w:eastAsia="Palatino Light" w:hAnsi="Palatino Light" w:cs="Palatino Light"/>
      <w:color w:val="211D1E"/>
      <w:sz w:val="20"/>
      <w:szCs w:val="20"/>
    </w:rPr>
  </w:style>
  <w:style w:type="character" w:customStyle="1" w:styleId="TextodegloboCar">
    <w:name w:val="Texto de globo Car"/>
    <w:basedOn w:val="Fuentedeprrafopredeter"/>
    <w:rPr>
      <w:rFonts w:ascii="Tahoma" w:eastAsia="Tahoma" w:hAnsi="Tahoma" w:cs="Tahoma"/>
      <w:sz w:val="16"/>
      <w:szCs w:val="16"/>
    </w:rPr>
  </w:style>
  <w:style w:type="character" w:customStyle="1" w:styleId="TtuloCar">
    <w:name w:val="Título Car"/>
    <w:basedOn w:val="Fuentedeprrafopredeter"/>
    <w:rPr>
      <w:rFonts w:ascii="Cambria" w:eastAsia="Segoe UI" w:hAnsi="Cambria" w:cs="Tahoma"/>
      <w:color w:val="17365D"/>
      <w:spacing w:val="5"/>
      <w:kern w:val="3"/>
      <w:sz w:val="52"/>
      <w:szCs w:val="52"/>
    </w:rPr>
  </w:style>
  <w:style w:type="character" w:customStyle="1" w:styleId="Ttulo1Car">
    <w:name w:val="Título 1 Car"/>
    <w:basedOn w:val="Fuentedeprrafopredeter"/>
    <w:rPr>
      <w:rFonts w:ascii="Cambria" w:eastAsia="Segoe UI" w:hAnsi="Cambria" w:cs="Tahoma"/>
      <w:b/>
      <w:bCs/>
      <w:color w:val="365F91"/>
      <w:sz w:val="28"/>
      <w:szCs w:val="28"/>
    </w:rPr>
  </w:style>
  <w:style w:type="character" w:customStyle="1" w:styleId="Ttulo2Car">
    <w:name w:val="Título 2 Car"/>
    <w:basedOn w:val="Fuentedeprrafopredeter"/>
    <w:rPr>
      <w:rFonts w:ascii="Cambria" w:eastAsia="Segoe UI" w:hAnsi="Cambria" w:cs="Tahoma"/>
      <w:b/>
      <w:bCs/>
      <w:color w:val="4F81BD"/>
      <w:sz w:val="26"/>
      <w:szCs w:val="26"/>
    </w:rPr>
  </w:style>
  <w:style w:type="character" w:customStyle="1" w:styleId="Ttulo3Car">
    <w:name w:val="Título 3 Car"/>
    <w:basedOn w:val="Fuentedeprrafopredeter"/>
    <w:rPr>
      <w:rFonts w:ascii="Cambria" w:eastAsia="Segoe UI" w:hAnsi="Cambria" w:cs="Tahoma"/>
      <w:b/>
      <w:bCs/>
      <w:color w:val="4F81BD"/>
    </w:rPr>
  </w:style>
  <w:style w:type="character" w:customStyle="1" w:styleId="SinespaciadoCar">
    <w:name w:val="Sin espaciado Car"/>
    <w:basedOn w:val="Fuentedeprrafopredete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TextonotapieCar">
    <w:name w:val="Texto nota pie Car"/>
    <w:basedOn w:val="Fuentedeprrafopredeter"/>
    <w:rPr>
      <w:sz w:val="20"/>
      <w:szCs w:val="20"/>
    </w:rPr>
  </w:style>
  <w:style w:type="character" w:customStyle="1" w:styleId="FootnoteSymbol">
    <w:name w:val="Footnote Symbol"/>
    <w:basedOn w:val="Fuentedeprrafopredeter"/>
    <w:rPr>
      <w:position w:val="0"/>
      <w:vertAlign w:val="superscript"/>
    </w:rPr>
  </w:style>
  <w:style w:type="character" w:customStyle="1" w:styleId="Footnoteanchor">
    <w:name w:val="Footnote anchor"/>
    <w:rPr>
      <w:position w:val="0"/>
      <w:vertAlign w:val="superscript"/>
    </w:rPr>
  </w:style>
  <w:style w:type="character" w:customStyle="1" w:styleId="ListLabel1">
    <w:name w:val="ListLabel 1"/>
    <w:rPr>
      <w:rFonts w:cs="Arial"/>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eastAsia="Segoe UI"/>
      <w:b/>
      <w:color w:val="1F497D"/>
    </w:rPr>
  </w:style>
  <w:style w:type="character" w:customStyle="1" w:styleId="ListLabel12">
    <w:name w:val="ListLabel 12"/>
    <w:rPr>
      <w:rFonts w:ascii="Arial" w:eastAsia="Segoe UI" w:hAnsi="Arial" w:cs="Arial"/>
      <w:b/>
      <w:color w:val="1F497D"/>
      <w:sz w:val="24"/>
      <w:szCs w:val="24"/>
    </w:rPr>
  </w:style>
  <w:style w:type="character" w:customStyle="1" w:styleId="ListLabel13">
    <w:name w:val="ListLabel 13"/>
    <w:rPr>
      <w:rFonts w:eastAsia="Segoe UI"/>
      <w:b/>
      <w:color w:val="1F497D"/>
    </w:rPr>
  </w:style>
  <w:style w:type="character" w:customStyle="1" w:styleId="ListLabel14">
    <w:name w:val="ListLabel 14"/>
    <w:rPr>
      <w:rFonts w:eastAsia="Segoe UI"/>
      <w:b/>
      <w:color w:val="1F497D"/>
    </w:rPr>
  </w:style>
  <w:style w:type="character" w:customStyle="1" w:styleId="ListLabel15">
    <w:name w:val="ListLabel 15"/>
    <w:rPr>
      <w:rFonts w:eastAsia="Segoe UI"/>
      <w:b/>
      <w:color w:val="1F497D"/>
    </w:rPr>
  </w:style>
  <w:style w:type="character" w:customStyle="1" w:styleId="ListLabel16">
    <w:name w:val="ListLabel 16"/>
    <w:rPr>
      <w:rFonts w:eastAsia="Segoe UI"/>
      <w:b/>
      <w:color w:val="1F497D"/>
    </w:rPr>
  </w:style>
  <w:style w:type="character" w:customStyle="1" w:styleId="ListLabel17">
    <w:name w:val="ListLabel 17"/>
    <w:rPr>
      <w:rFonts w:eastAsia="Segoe UI"/>
      <w:b/>
      <w:color w:val="1F497D"/>
    </w:rPr>
  </w:style>
  <w:style w:type="character" w:customStyle="1" w:styleId="ListLabel18">
    <w:name w:val="ListLabel 18"/>
    <w:rPr>
      <w:rFonts w:eastAsia="Segoe UI"/>
      <w:b/>
      <w:color w:val="1F497D"/>
    </w:rPr>
  </w:style>
  <w:style w:type="character" w:customStyle="1" w:styleId="ListLabel19">
    <w:name w:val="ListLabel 19"/>
    <w:rPr>
      <w:rFonts w:eastAsia="Segoe UI"/>
      <w:b/>
      <w:color w:val="1F497D"/>
    </w:rPr>
  </w:style>
  <w:style w:type="character" w:customStyle="1" w:styleId="ListLabel20">
    <w:name w:val="ListLabel 20"/>
    <w:rPr>
      <w:rFonts w:cs="Symbol"/>
    </w:rPr>
  </w:style>
  <w:style w:type="character" w:customStyle="1" w:styleId="ListLabel21">
    <w:name w:val="ListLabel 21"/>
    <w:rPr>
      <w:rFonts w:cs="Courier New"/>
    </w:rPr>
  </w:style>
  <w:style w:type="character" w:customStyle="1" w:styleId="ListLabel22">
    <w:name w:val="ListLabel 22"/>
    <w:rPr>
      <w:rFonts w:cs="Wingdings"/>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Courier New"/>
    </w:rPr>
  </w:style>
  <w:style w:type="character" w:customStyle="1" w:styleId="ListLabel28">
    <w:name w:val="ListLabel 28"/>
    <w:rPr>
      <w:rFonts w:cs="Wingdings"/>
    </w:rPr>
  </w:style>
  <w:style w:type="character" w:customStyle="1" w:styleId="BulletSymbols">
    <w:name w:val="Bullet Symbols"/>
    <w:rPr>
      <w:rFonts w:ascii="OpenSymbol" w:eastAsia="OpenSymbol" w:hAnsi="OpenSymbol" w:cs="OpenSymbol"/>
    </w:rPr>
  </w:style>
  <w:style w:type="numbering" w:customStyle="1" w:styleId="Sinlista1">
    <w:name w:val="Sin lista1"/>
    <w:basedOn w:val="Sinlista"/>
    <w:pPr>
      <w:numPr>
        <w:numId w:val="1"/>
      </w:numPr>
    </w:pPr>
  </w:style>
  <w:style w:type="numbering" w:customStyle="1" w:styleId="Estilo1">
    <w:name w:val="Estilo1"/>
    <w:basedOn w:val="Sinlista"/>
    <w:pPr>
      <w:numPr>
        <w:numId w:val="2"/>
      </w:numPr>
    </w:pPr>
  </w:style>
  <w:style w:type="numbering" w:customStyle="1" w:styleId="Estilo2">
    <w:name w:val="Estilo2"/>
    <w:basedOn w:val="Sinlista"/>
    <w:pPr>
      <w:numPr>
        <w:numId w:val="3"/>
      </w:numPr>
    </w:pPr>
  </w:style>
  <w:style w:type="numbering" w:customStyle="1" w:styleId="Estilo3">
    <w:name w:val="Estilo3"/>
    <w:basedOn w:val="Sinlista"/>
    <w:pPr>
      <w:numPr>
        <w:numId w:val="4"/>
      </w:numPr>
    </w:pPr>
  </w:style>
  <w:style w:type="numbering" w:customStyle="1" w:styleId="Estilo4">
    <w:name w:val="Estilo4"/>
    <w:basedOn w:val="Sinlista"/>
    <w:pPr>
      <w:numPr>
        <w:numId w:val="5"/>
      </w:numPr>
    </w:pPr>
  </w:style>
  <w:style w:type="numbering" w:customStyle="1" w:styleId="WWNum1">
    <w:name w:val="WWNum1"/>
    <w:basedOn w:val="Sinlista"/>
    <w:pPr>
      <w:numPr>
        <w:numId w:val="6"/>
      </w:numPr>
    </w:pPr>
  </w:style>
  <w:style w:type="numbering" w:customStyle="1" w:styleId="WWNum2">
    <w:name w:val="WWNum2"/>
    <w:basedOn w:val="Sinlista"/>
    <w:pPr>
      <w:numPr>
        <w:numId w:val="7"/>
      </w:numPr>
    </w:pPr>
  </w:style>
  <w:style w:type="numbering" w:customStyle="1" w:styleId="WWNum3">
    <w:name w:val="WWNum3"/>
    <w:basedOn w:val="Sinlista"/>
    <w:pPr>
      <w:numPr>
        <w:numId w:val="8"/>
      </w:numPr>
    </w:pPr>
  </w:style>
  <w:style w:type="numbering" w:customStyle="1" w:styleId="WWNum4">
    <w:name w:val="WWNum4"/>
    <w:basedOn w:val="Sinlista"/>
    <w:pPr>
      <w:numPr>
        <w:numId w:val="9"/>
      </w:numPr>
    </w:pPr>
  </w:style>
  <w:style w:type="numbering" w:customStyle="1" w:styleId="WWNum5">
    <w:name w:val="WWNum5"/>
    <w:basedOn w:val="Sinlista"/>
    <w:pPr>
      <w:numPr>
        <w:numId w:val="10"/>
      </w:numPr>
    </w:pPr>
  </w:style>
  <w:style w:type="paragraph" w:styleId="NormalWeb">
    <w:name w:val="Normal (Web)"/>
    <w:basedOn w:val="Normal"/>
    <w:uiPriority w:val="99"/>
    <w:semiHidden/>
    <w:unhideWhenUsed/>
    <w:rsid w:val="002F3B91"/>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table" w:styleId="Tablaconcuadrcula">
    <w:name w:val="Table Grid"/>
    <w:basedOn w:val="Tablanormal"/>
    <w:uiPriority w:val="59"/>
    <w:rsid w:val="00312080"/>
    <w:pPr>
      <w:widowControl/>
      <w:autoSpaceDN/>
      <w:textAlignment w:val="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388690">
      <w:bodyDiv w:val="1"/>
      <w:marLeft w:val="0"/>
      <w:marRight w:val="0"/>
      <w:marTop w:val="0"/>
      <w:marBottom w:val="0"/>
      <w:divBdr>
        <w:top w:val="none" w:sz="0" w:space="0" w:color="auto"/>
        <w:left w:val="none" w:sz="0" w:space="0" w:color="auto"/>
        <w:bottom w:val="none" w:sz="0" w:space="0" w:color="auto"/>
        <w:right w:val="none" w:sz="0" w:space="0" w:color="auto"/>
      </w:divBdr>
    </w:div>
    <w:div w:id="1136215230">
      <w:bodyDiv w:val="1"/>
      <w:marLeft w:val="0"/>
      <w:marRight w:val="0"/>
      <w:marTop w:val="0"/>
      <w:marBottom w:val="0"/>
      <w:divBdr>
        <w:top w:val="none" w:sz="0" w:space="0" w:color="auto"/>
        <w:left w:val="none" w:sz="0" w:space="0" w:color="auto"/>
        <w:bottom w:val="none" w:sz="0" w:space="0" w:color="auto"/>
        <w:right w:val="none" w:sz="0" w:space="0" w:color="auto"/>
      </w:divBdr>
      <w:divsChild>
        <w:div w:id="1467621774">
          <w:marLeft w:val="1267"/>
          <w:marRight w:val="0"/>
          <w:marTop w:val="0"/>
          <w:marBottom w:val="0"/>
          <w:divBdr>
            <w:top w:val="none" w:sz="0" w:space="0" w:color="auto"/>
            <w:left w:val="none" w:sz="0" w:space="0" w:color="auto"/>
            <w:bottom w:val="none" w:sz="0" w:space="0" w:color="auto"/>
            <w:right w:val="none" w:sz="0" w:space="0" w:color="auto"/>
          </w:divBdr>
        </w:div>
        <w:div w:id="585459265">
          <w:marLeft w:val="1267"/>
          <w:marRight w:val="0"/>
          <w:marTop w:val="0"/>
          <w:marBottom w:val="0"/>
          <w:divBdr>
            <w:top w:val="none" w:sz="0" w:space="0" w:color="auto"/>
            <w:left w:val="none" w:sz="0" w:space="0" w:color="auto"/>
            <w:bottom w:val="none" w:sz="0" w:space="0" w:color="auto"/>
            <w:right w:val="none" w:sz="0" w:space="0" w:color="auto"/>
          </w:divBdr>
        </w:div>
        <w:div w:id="662467951">
          <w:marLeft w:val="1267"/>
          <w:marRight w:val="0"/>
          <w:marTop w:val="0"/>
          <w:marBottom w:val="0"/>
          <w:divBdr>
            <w:top w:val="none" w:sz="0" w:space="0" w:color="auto"/>
            <w:left w:val="none" w:sz="0" w:space="0" w:color="auto"/>
            <w:bottom w:val="none" w:sz="0" w:space="0" w:color="auto"/>
            <w:right w:val="none" w:sz="0" w:space="0" w:color="auto"/>
          </w:divBdr>
        </w:div>
        <w:div w:id="1394087429">
          <w:marLeft w:val="1267"/>
          <w:marRight w:val="0"/>
          <w:marTop w:val="0"/>
          <w:marBottom w:val="0"/>
          <w:divBdr>
            <w:top w:val="none" w:sz="0" w:space="0" w:color="auto"/>
            <w:left w:val="none" w:sz="0" w:space="0" w:color="auto"/>
            <w:bottom w:val="none" w:sz="0" w:space="0" w:color="auto"/>
            <w:right w:val="none" w:sz="0" w:space="0" w:color="auto"/>
          </w:divBdr>
        </w:div>
        <w:div w:id="1820462022">
          <w:marLeft w:val="1267"/>
          <w:marRight w:val="0"/>
          <w:marTop w:val="0"/>
          <w:marBottom w:val="0"/>
          <w:divBdr>
            <w:top w:val="none" w:sz="0" w:space="0" w:color="auto"/>
            <w:left w:val="none" w:sz="0" w:space="0" w:color="auto"/>
            <w:bottom w:val="none" w:sz="0" w:space="0" w:color="auto"/>
            <w:right w:val="none" w:sz="0" w:space="0" w:color="auto"/>
          </w:divBdr>
        </w:div>
      </w:divsChild>
    </w:div>
    <w:div w:id="1821074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fonseca\Desktop\INFORME%20ANUAL\INFORME%20FINAL%20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fonseca\Desktop\INFORME%20ANUAL\INFORME%20FINAL%2020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fonseca\Desktop\INFORME%20ANUAL\INFORME%20FINAL%20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lang="es-ES" sz="1400" b="1" i="0" u="none" strike="noStrike" kern="1200" baseline="0">
                <a:solidFill>
                  <a:schemeClr val="tx2">
                    <a:lumMod val="75000"/>
                  </a:schemeClr>
                </a:solidFill>
                <a:latin typeface="Calibri"/>
              </a:defRPr>
            </a:pPr>
            <a:r>
              <a:rPr lang="es-ES" sz="1400" b="1" i="0" u="none" strike="noStrike" kern="1200" cap="none" spc="0" baseline="0">
                <a:solidFill>
                  <a:schemeClr val="tx2">
                    <a:lumMod val="75000"/>
                  </a:schemeClr>
                </a:solidFill>
                <a:uFillTx/>
                <a:latin typeface="Calibri"/>
              </a:rPr>
              <a:t>SOLICITUDES DE INFORMACIÓN PÚBLICA </a:t>
            </a:r>
          </a:p>
          <a:p>
            <a:pPr marL="0" marR="0" indent="0" algn="ctr" defTabSz="914400" fontAlgn="auto" hangingPunct="1">
              <a:lnSpc>
                <a:spcPct val="100000"/>
              </a:lnSpc>
              <a:spcBef>
                <a:spcPts val="0"/>
              </a:spcBef>
              <a:spcAft>
                <a:spcPts val="0"/>
              </a:spcAft>
              <a:tabLst/>
              <a:defRPr lang="es-ES" sz="1400" b="1" i="0" u="none" strike="noStrike" kern="1200" baseline="0">
                <a:solidFill>
                  <a:schemeClr val="tx2">
                    <a:lumMod val="75000"/>
                  </a:schemeClr>
                </a:solidFill>
                <a:latin typeface="Calibri"/>
              </a:defRPr>
            </a:pPr>
            <a:r>
              <a:rPr lang="es-ES" sz="1400" b="1" i="0" u="none" strike="noStrike" kern="1200" cap="none" spc="0" baseline="0">
                <a:solidFill>
                  <a:schemeClr val="tx2">
                    <a:lumMod val="75000"/>
                  </a:schemeClr>
                </a:solidFill>
                <a:uFillTx/>
                <a:latin typeface="Calibri"/>
              </a:rPr>
              <a:t>AÑO 2022</a:t>
            </a:r>
          </a:p>
        </c:rich>
      </c:tx>
      <c:overlay val="0"/>
      <c:spPr>
        <a:noFill/>
        <a:ln>
          <a:noFill/>
        </a:ln>
      </c:spPr>
    </c:title>
    <c:autoTitleDeleted val="0"/>
    <c:plotArea>
      <c:layout>
        <c:manualLayout>
          <c:layoutTarget val="inner"/>
          <c:xMode val="edge"/>
          <c:yMode val="edge"/>
          <c:x val="0.1015813877504753"/>
          <c:y val="0.16784799886003743"/>
          <c:w val="0.59188960541570923"/>
          <c:h val="0.73753005042495778"/>
        </c:manualLayout>
      </c:layout>
      <c:barChart>
        <c:barDir val="col"/>
        <c:grouping val="clustered"/>
        <c:varyColors val="0"/>
        <c:ser>
          <c:idx val="0"/>
          <c:order val="0"/>
          <c:tx>
            <c:strRef>
              <c:f>Hoja1!$C$4</c:f>
              <c:strCache>
                <c:ptCount val="1"/>
                <c:pt idx="0">
                  <c:v>ENERO</c:v>
                </c:pt>
              </c:strCache>
            </c:strRef>
          </c:tx>
          <c:spPr>
            <a:solidFill>
              <a:srgbClr val="E0C2CD"/>
            </a:solidFill>
            <a:ln>
              <a:solidFill>
                <a:schemeClr val="tx1"/>
              </a:solid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s-ES" sz="1000" b="1" i="0" u="none" strike="noStrike" kern="1200" baseline="0">
                    <a:solidFill>
                      <a:srgbClr val="000000"/>
                    </a:solidFill>
                    <a:latin typeface="Calibri"/>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val>
            <c:numRef>
              <c:f>Hoja1!$D$4</c:f>
              <c:numCache>
                <c:formatCode>General</c:formatCode>
                <c:ptCount val="1"/>
                <c:pt idx="0">
                  <c:v>194</c:v>
                </c:pt>
              </c:numCache>
            </c:numRef>
          </c:val>
          <c:extLst>
            <c:ext xmlns:c16="http://schemas.microsoft.com/office/drawing/2014/chart" uri="{C3380CC4-5D6E-409C-BE32-E72D297353CC}">
              <c16:uniqueId val="{00000000-F139-4299-BD64-7FB7B24974F4}"/>
            </c:ext>
          </c:extLst>
        </c:ser>
        <c:ser>
          <c:idx val="1"/>
          <c:order val="1"/>
          <c:tx>
            <c:strRef>
              <c:f>Hoja1!$C$5</c:f>
              <c:strCache>
                <c:ptCount val="1"/>
                <c:pt idx="0">
                  <c:v>FEBRERO</c:v>
                </c:pt>
              </c:strCache>
            </c:strRef>
          </c:tx>
          <c:spPr>
            <a:ln>
              <a:solidFill>
                <a:sysClr val="windowText" lastClr="000000"/>
              </a:solidFill>
            </a:ln>
          </c:spPr>
          <c:invertIfNegative val="0"/>
          <c:dLbls>
            <c:spPr>
              <a:noFill/>
              <a:ln>
                <a:noFill/>
              </a:ln>
              <a:effectLst/>
            </c:spPr>
            <c:txPr>
              <a:bodyPr/>
              <a:lstStyle/>
              <a:p>
                <a:pPr>
                  <a:defRPr b="1"/>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Hoja1!$D$5</c:f>
              <c:numCache>
                <c:formatCode>General</c:formatCode>
                <c:ptCount val="1"/>
                <c:pt idx="0">
                  <c:v>228</c:v>
                </c:pt>
              </c:numCache>
            </c:numRef>
          </c:val>
          <c:extLst>
            <c:ext xmlns:c16="http://schemas.microsoft.com/office/drawing/2014/chart" uri="{C3380CC4-5D6E-409C-BE32-E72D297353CC}">
              <c16:uniqueId val="{00000001-F139-4299-BD64-7FB7B24974F4}"/>
            </c:ext>
          </c:extLst>
        </c:ser>
        <c:ser>
          <c:idx val="2"/>
          <c:order val="2"/>
          <c:tx>
            <c:strRef>
              <c:f>Hoja1!$C$6</c:f>
              <c:strCache>
                <c:ptCount val="1"/>
                <c:pt idx="0">
                  <c:v>MARZO</c:v>
                </c:pt>
              </c:strCache>
            </c:strRef>
          </c:tx>
          <c:spPr>
            <a:ln>
              <a:solidFill>
                <a:sysClr val="windowText" lastClr="000000"/>
              </a:solidFill>
            </a:ln>
          </c:spPr>
          <c:invertIfNegative val="0"/>
          <c:dLbls>
            <c:spPr>
              <a:noFill/>
              <a:ln>
                <a:noFill/>
              </a:ln>
              <a:effectLst/>
            </c:spPr>
            <c:txPr>
              <a:bodyPr/>
              <a:lstStyle/>
              <a:p>
                <a:pPr>
                  <a:defRPr b="1"/>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Hoja1!$D$6</c:f>
              <c:numCache>
                <c:formatCode>General</c:formatCode>
                <c:ptCount val="1"/>
                <c:pt idx="0">
                  <c:v>263</c:v>
                </c:pt>
              </c:numCache>
            </c:numRef>
          </c:val>
          <c:extLst>
            <c:ext xmlns:c16="http://schemas.microsoft.com/office/drawing/2014/chart" uri="{C3380CC4-5D6E-409C-BE32-E72D297353CC}">
              <c16:uniqueId val="{00000002-F139-4299-BD64-7FB7B24974F4}"/>
            </c:ext>
          </c:extLst>
        </c:ser>
        <c:ser>
          <c:idx val="3"/>
          <c:order val="3"/>
          <c:tx>
            <c:strRef>
              <c:f>Hoja1!$C$7</c:f>
              <c:strCache>
                <c:ptCount val="1"/>
                <c:pt idx="0">
                  <c:v>ABRIL</c:v>
                </c:pt>
              </c:strCache>
            </c:strRef>
          </c:tx>
          <c:spPr>
            <a:ln>
              <a:solidFill>
                <a:sysClr val="windowText" lastClr="000000"/>
              </a:solidFill>
            </a:ln>
          </c:spPr>
          <c:invertIfNegative val="0"/>
          <c:dLbls>
            <c:spPr>
              <a:noFill/>
              <a:ln>
                <a:noFill/>
              </a:ln>
              <a:effectLst/>
            </c:spPr>
            <c:txPr>
              <a:bodyPr/>
              <a:lstStyle/>
              <a:p>
                <a:pPr>
                  <a:defRPr b="1"/>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Hoja1!$D$7</c:f>
              <c:numCache>
                <c:formatCode>General</c:formatCode>
                <c:ptCount val="1"/>
                <c:pt idx="0">
                  <c:v>185</c:v>
                </c:pt>
              </c:numCache>
            </c:numRef>
          </c:val>
          <c:extLst>
            <c:ext xmlns:c16="http://schemas.microsoft.com/office/drawing/2014/chart" uri="{C3380CC4-5D6E-409C-BE32-E72D297353CC}">
              <c16:uniqueId val="{00000003-F139-4299-BD64-7FB7B24974F4}"/>
            </c:ext>
          </c:extLst>
        </c:ser>
        <c:ser>
          <c:idx val="4"/>
          <c:order val="4"/>
          <c:tx>
            <c:strRef>
              <c:f>Hoja1!$C$8</c:f>
              <c:strCache>
                <c:ptCount val="1"/>
                <c:pt idx="0">
                  <c:v>MAYO</c:v>
                </c:pt>
              </c:strCache>
            </c:strRef>
          </c:tx>
          <c:spPr>
            <a:ln>
              <a:solidFill>
                <a:sysClr val="windowText" lastClr="000000"/>
              </a:solidFill>
            </a:ln>
          </c:spPr>
          <c:invertIfNegative val="0"/>
          <c:dLbls>
            <c:spPr>
              <a:noFill/>
              <a:ln>
                <a:noFill/>
              </a:ln>
              <a:effectLst/>
            </c:spPr>
            <c:txPr>
              <a:bodyPr/>
              <a:lstStyle/>
              <a:p>
                <a:pPr>
                  <a:defRPr b="1"/>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Hoja1!$D$8</c:f>
              <c:numCache>
                <c:formatCode>General</c:formatCode>
                <c:ptCount val="1"/>
                <c:pt idx="0">
                  <c:v>207</c:v>
                </c:pt>
              </c:numCache>
            </c:numRef>
          </c:val>
          <c:extLst>
            <c:ext xmlns:c16="http://schemas.microsoft.com/office/drawing/2014/chart" uri="{C3380CC4-5D6E-409C-BE32-E72D297353CC}">
              <c16:uniqueId val="{00000004-F139-4299-BD64-7FB7B24974F4}"/>
            </c:ext>
          </c:extLst>
        </c:ser>
        <c:ser>
          <c:idx val="5"/>
          <c:order val="5"/>
          <c:tx>
            <c:strRef>
              <c:f>Hoja1!$C$9</c:f>
              <c:strCache>
                <c:ptCount val="1"/>
                <c:pt idx="0">
                  <c:v>JUNIO</c:v>
                </c:pt>
              </c:strCache>
            </c:strRef>
          </c:tx>
          <c:spPr>
            <a:ln>
              <a:solidFill>
                <a:sysClr val="windowText" lastClr="000000"/>
              </a:solidFill>
            </a:ln>
          </c:spPr>
          <c:invertIfNegative val="0"/>
          <c:dLbls>
            <c:spPr>
              <a:noFill/>
              <a:ln>
                <a:noFill/>
              </a:ln>
              <a:effectLst/>
            </c:spPr>
            <c:txPr>
              <a:bodyPr/>
              <a:lstStyle/>
              <a:p>
                <a:pPr>
                  <a:defRPr b="1"/>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Hoja1!$D$9</c:f>
              <c:numCache>
                <c:formatCode>General</c:formatCode>
                <c:ptCount val="1"/>
                <c:pt idx="0">
                  <c:v>210</c:v>
                </c:pt>
              </c:numCache>
            </c:numRef>
          </c:val>
          <c:extLst>
            <c:ext xmlns:c16="http://schemas.microsoft.com/office/drawing/2014/chart" uri="{C3380CC4-5D6E-409C-BE32-E72D297353CC}">
              <c16:uniqueId val="{00000005-F139-4299-BD64-7FB7B24974F4}"/>
            </c:ext>
          </c:extLst>
        </c:ser>
        <c:ser>
          <c:idx val="6"/>
          <c:order val="6"/>
          <c:tx>
            <c:strRef>
              <c:f>Hoja1!$C$10</c:f>
              <c:strCache>
                <c:ptCount val="1"/>
                <c:pt idx="0">
                  <c:v>JULIO</c:v>
                </c:pt>
              </c:strCache>
            </c:strRef>
          </c:tx>
          <c:spPr>
            <a:ln>
              <a:solidFill>
                <a:sysClr val="windowText" lastClr="000000"/>
              </a:solidFill>
            </a:ln>
          </c:spPr>
          <c:invertIfNegative val="0"/>
          <c:dLbls>
            <c:spPr>
              <a:noFill/>
              <a:ln>
                <a:noFill/>
              </a:ln>
              <a:effectLst/>
            </c:spPr>
            <c:txPr>
              <a:bodyPr/>
              <a:lstStyle/>
              <a:p>
                <a:pPr>
                  <a:defRPr b="1"/>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Hoja1!$D$10</c:f>
              <c:numCache>
                <c:formatCode>General</c:formatCode>
                <c:ptCount val="1"/>
                <c:pt idx="0">
                  <c:v>183</c:v>
                </c:pt>
              </c:numCache>
            </c:numRef>
          </c:val>
          <c:extLst>
            <c:ext xmlns:c16="http://schemas.microsoft.com/office/drawing/2014/chart" uri="{C3380CC4-5D6E-409C-BE32-E72D297353CC}">
              <c16:uniqueId val="{00000006-F139-4299-BD64-7FB7B24974F4}"/>
            </c:ext>
          </c:extLst>
        </c:ser>
        <c:ser>
          <c:idx val="7"/>
          <c:order val="7"/>
          <c:tx>
            <c:strRef>
              <c:f>Hoja1!$C$11</c:f>
              <c:strCache>
                <c:ptCount val="1"/>
                <c:pt idx="0">
                  <c:v>AGOSTO</c:v>
                </c:pt>
              </c:strCache>
            </c:strRef>
          </c:tx>
          <c:spPr>
            <a:ln>
              <a:solidFill>
                <a:sysClr val="windowText" lastClr="000000"/>
              </a:solidFill>
            </a:ln>
          </c:spPr>
          <c:invertIfNegative val="0"/>
          <c:dLbls>
            <c:spPr>
              <a:noFill/>
              <a:ln>
                <a:noFill/>
              </a:ln>
              <a:effectLst/>
            </c:spPr>
            <c:txPr>
              <a:bodyPr/>
              <a:lstStyle/>
              <a:p>
                <a:pPr>
                  <a:defRPr b="1"/>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Hoja1!$D$11</c:f>
              <c:numCache>
                <c:formatCode>General</c:formatCode>
                <c:ptCount val="1"/>
                <c:pt idx="0">
                  <c:v>226</c:v>
                </c:pt>
              </c:numCache>
            </c:numRef>
          </c:val>
          <c:extLst>
            <c:ext xmlns:c16="http://schemas.microsoft.com/office/drawing/2014/chart" uri="{C3380CC4-5D6E-409C-BE32-E72D297353CC}">
              <c16:uniqueId val="{00000007-F139-4299-BD64-7FB7B24974F4}"/>
            </c:ext>
          </c:extLst>
        </c:ser>
        <c:ser>
          <c:idx val="8"/>
          <c:order val="8"/>
          <c:tx>
            <c:strRef>
              <c:f>Hoja1!$C$12</c:f>
              <c:strCache>
                <c:ptCount val="1"/>
                <c:pt idx="0">
                  <c:v>SEPTIEMBRE</c:v>
                </c:pt>
              </c:strCache>
            </c:strRef>
          </c:tx>
          <c:spPr>
            <a:ln>
              <a:solidFill>
                <a:sysClr val="windowText" lastClr="000000"/>
              </a:solidFill>
            </a:ln>
          </c:spPr>
          <c:invertIfNegative val="0"/>
          <c:dLbls>
            <c:spPr>
              <a:noFill/>
              <a:ln>
                <a:noFill/>
              </a:ln>
              <a:effectLst/>
            </c:spPr>
            <c:txPr>
              <a:bodyPr/>
              <a:lstStyle/>
              <a:p>
                <a:pPr>
                  <a:defRPr b="1"/>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Hoja1!$D$12</c:f>
              <c:numCache>
                <c:formatCode>General</c:formatCode>
                <c:ptCount val="1"/>
                <c:pt idx="0">
                  <c:v>225</c:v>
                </c:pt>
              </c:numCache>
            </c:numRef>
          </c:val>
          <c:extLst>
            <c:ext xmlns:c16="http://schemas.microsoft.com/office/drawing/2014/chart" uri="{C3380CC4-5D6E-409C-BE32-E72D297353CC}">
              <c16:uniqueId val="{00000008-F139-4299-BD64-7FB7B24974F4}"/>
            </c:ext>
          </c:extLst>
        </c:ser>
        <c:ser>
          <c:idx val="9"/>
          <c:order val="9"/>
          <c:tx>
            <c:strRef>
              <c:f>Hoja1!$C$13</c:f>
              <c:strCache>
                <c:ptCount val="1"/>
                <c:pt idx="0">
                  <c:v>OCTUBRE</c:v>
                </c:pt>
              </c:strCache>
            </c:strRef>
          </c:tx>
          <c:spPr>
            <a:ln>
              <a:solidFill>
                <a:sysClr val="windowText" lastClr="000000"/>
              </a:solidFill>
            </a:ln>
          </c:spPr>
          <c:invertIfNegative val="0"/>
          <c:dLbls>
            <c:spPr>
              <a:noFill/>
              <a:ln>
                <a:noFill/>
              </a:ln>
              <a:effectLst/>
            </c:spPr>
            <c:txPr>
              <a:bodyPr/>
              <a:lstStyle/>
              <a:p>
                <a:pPr>
                  <a:defRPr b="1"/>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Hoja1!$D$13</c:f>
              <c:numCache>
                <c:formatCode>General</c:formatCode>
                <c:ptCount val="1"/>
                <c:pt idx="0">
                  <c:v>216</c:v>
                </c:pt>
              </c:numCache>
            </c:numRef>
          </c:val>
          <c:extLst>
            <c:ext xmlns:c16="http://schemas.microsoft.com/office/drawing/2014/chart" uri="{C3380CC4-5D6E-409C-BE32-E72D297353CC}">
              <c16:uniqueId val="{00000009-F139-4299-BD64-7FB7B24974F4}"/>
            </c:ext>
          </c:extLst>
        </c:ser>
        <c:ser>
          <c:idx val="10"/>
          <c:order val="10"/>
          <c:tx>
            <c:strRef>
              <c:f>Hoja1!$C$14</c:f>
              <c:strCache>
                <c:ptCount val="1"/>
                <c:pt idx="0">
                  <c:v>NOVIEMBRE</c:v>
                </c:pt>
              </c:strCache>
            </c:strRef>
          </c:tx>
          <c:spPr>
            <a:ln>
              <a:solidFill>
                <a:schemeClr val="tx1"/>
              </a:solidFill>
            </a:ln>
          </c:spPr>
          <c:invertIfNegative val="0"/>
          <c:dLbls>
            <c:spPr>
              <a:noFill/>
              <a:ln>
                <a:noFill/>
              </a:ln>
              <a:effectLst/>
            </c:spPr>
            <c:txPr>
              <a:bodyPr/>
              <a:lstStyle/>
              <a:p>
                <a:pPr>
                  <a:defRPr b="1"/>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Hoja1!$D$14</c:f>
              <c:numCache>
                <c:formatCode>General</c:formatCode>
                <c:ptCount val="1"/>
                <c:pt idx="0">
                  <c:v>273</c:v>
                </c:pt>
              </c:numCache>
            </c:numRef>
          </c:val>
          <c:extLst>
            <c:ext xmlns:c16="http://schemas.microsoft.com/office/drawing/2014/chart" uri="{C3380CC4-5D6E-409C-BE32-E72D297353CC}">
              <c16:uniqueId val="{0000000A-F139-4299-BD64-7FB7B24974F4}"/>
            </c:ext>
          </c:extLst>
        </c:ser>
        <c:ser>
          <c:idx val="11"/>
          <c:order val="11"/>
          <c:tx>
            <c:strRef>
              <c:f>Hoja1!$C$15</c:f>
              <c:strCache>
                <c:ptCount val="1"/>
                <c:pt idx="0">
                  <c:v>DICIEMBRE</c:v>
                </c:pt>
              </c:strCache>
            </c:strRef>
          </c:tx>
          <c:spPr>
            <a:ln>
              <a:solidFill>
                <a:schemeClr val="tx1"/>
              </a:solidFill>
            </a:ln>
          </c:spPr>
          <c:invertIfNegative val="0"/>
          <c:dLbls>
            <c:dLbl>
              <c:idx val="0"/>
              <c:tx>
                <c:rich>
                  <a:bodyPr/>
                  <a:lstStyle/>
                  <a:p>
                    <a:r>
                      <a:rPr lang="en-US"/>
                      <a:t>179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33-4DC6-9F02-2183CD2C12EB}"/>
                </c:ext>
              </c:extLst>
            </c:dLbl>
            <c:spPr>
              <a:noFill/>
              <a:ln>
                <a:noFill/>
              </a:ln>
              <a:effectLst/>
            </c:spPr>
            <c:txPr>
              <a:bodyPr/>
              <a:lstStyle/>
              <a:p>
                <a:pPr>
                  <a:defRPr b="1"/>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Hoja1!$D$15</c:f>
              <c:numCache>
                <c:formatCode>General</c:formatCode>
                <c:ptCount val="1"/>
                <c:pt idx="0">
                  <c:v>175</c:v>
                </c:pt>
              </c:numCache>
            </c:numRef>
          </c:val>
          <c:extLst>
            <c:ext xmlns:c16="http://schemas.microsoft.com/office/drawing/2014/chart" uri="{C3380CC4-5D6E-409C-BE32-E72D297353CC}">
              <c16:uniqueId val="{0000000B-F139-4299-BD64-7FB7B24974F4}"/>
            </c:ext>
          </c:extLst>
        </c:ser>
        <c:dLbls>
          <c:dLblPos val="outEnd"/>
          <c:showLegendKey val="0"/>
          <c:showVal val="1"/>
          <c:showCatName val="0"/>
          <c:showSerName val="0"/>
          <c:showPercent val="0"/>
          <c:showBubbleSize val="0"/>
        </c:dLbls>
        <c:gapWidth val="150"/>
        <c:axId val="151066624"/>
        <c:axId val="46506560"/>
      </c:barChart>
      <c:valAx>
        <c:axId val="46506560"/>
        <c:scaling>
          <c:orientation val="minMax"/>
        </c:scaling>
        <c:delete val="0"/>
        <c:axPos val="l"/>
        <c:numFmt formatCode="General" sourceLinked="0"/>
        <c:majorTickMark val="none"/>
        <c:minorTickMark val="none"/>
        <c:tickLblPos val="nextTo"/>
        <c:spPr>
          <a:noFill/>
          <a:ln w="6345">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defRPr>
            </a:pPr>
            <a:endParaRPr lang="es-GT"/>
          </a:p>
        </c:txPr>
        <c:crossAx val="151066624"/>
        <c:crossesAt val="0"/>
        <c:crossBetween val="between"/>
      </c:valAx>
      <c:catAx>
        <c:axId val="151066624"/>
        <c:scaling>
          <c:orientation val="minMax"/>
        </c:scaling>
        <c:delete val="1"/>
        <c:axPos val="b"/>
        <c:numFmt formatCode="General" sourceLinked="0"/>
        <c:majorTickMark val="none"/>
        <c:minorTickMark val="none"/>
        <c:tickLblPos val="nextTo"/>
        <c:crossAx val="46506560"/>
        <c:crossesAt val="0"/>
        <c:auto val="1"/>
        <c:lblAlgn val="ctr"/>
        <c:lblOffset val="100"/>
        <c:noMultiLvlLbl val="0"/>
      </c:catAx>
      <c:spPr>
        <a:noFill/>
        <a:ln w="25400">
          <a:noFill/>
        </a:ln>
      </c:spPr>
    </c:plotArea>
    <c:legend>
      <c:legendPos val="r"/>
      <c:layout>
        <c:manualLayout>
          <c:xMode val="edge"/>
          <c:yMode val="edge"/>
          <c:x val="0.7259068669405454"/>
          <c:y val="0.2015302771012564"/>
          <c:w val="0.15468137911332511"/>
          <c:h val="0.63448818897637793"/>
        </c:manualLayout>
      </c:layout>
      <c:overlay val="0"/>
      <c:spPr>
        <a:noFill/>
        <a:ln>
          <a:solidFill>
            <a:schemeClr val="tx1"/>
          </a:solidFill>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defRPr>
          </a:pPr>
          <a:endParaRPr lang="es-GT"/>
        </a:p>
      </c:txPr>
    </c:legend>
    <c:plotVisOnly val="1"/>
    <c:dispBlanksAs val="gap"/>
    <c:showDLblsOverMax val="0"/>
  </c:chart>
  <c:spPr>
    <a:solidFill>
      <a:srgbClr val="FFFFFF"/>
    </a:solidFill>
    <a:ln w="36722">
      <a:solidFill>
        <a:srgbClr val="2A6099"/>
      </a:solid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defRPr>
      </a:pPr>
      <a:endParaRPr lang="es-G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TIPO DE SOLICITUDES
AÑO 2022</a:t>
            </a:r>
          </a:p>
        </c:rich>
      </c:tx>
      <c:overlay val="0"/>
    </c:title>
    <c:autoTitleDeleted val="0"/>
    <c:view3D>
      <c:rotX val="75"/>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Hoja1!$B$62:$B$64</c:f>
              <c:strCache>
                <c:ptCount val="3"/>
                <c:pt idx="0">
                  <c:v>ELECTRÓNICAS</c:v>
                </c:pt>
                <c:pt idx="1">
                  <c:v>ESCRITAS</c:v>
                </c:pt>
                <c:pt idx="2">
                  <c:v>VERBALES</c:v>
                </c:pt>
              </c:strCache>
            </c:strRef>
          </c:cat>
          <c:val>
            <c:numRef>
              <c:f>Hoja1!$C$62:$C$64</c:f>
              <c:numCache>
                <c:formatCode>General</c:formatCode>
                <c:ptCount val="3"/>
                <c:pt idx="0">
                  <c:v>2179</c:v>
                </c:pt>
                <c:pt idx="1">
                  <c:v>399</c:v>
                </c:pt>
                <c:pt idx="2">
                  <c:v>7</c:v>
                </c:pt>
              </c:numCache>
            </c:numRef>
          </c:val>
          <c:extLst>
            <c:ext xmlns:c16="http://schemas.microsoft.com/office/drawing/2014/chart" uri="{C3380CC4-5D6E-409C-BE32-E72D297353CC}">
              <c16:uniqueId val="{00000000-C199-459D-B0BD-69CB9DADDED9}"/>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spPr>
    <a:ln w="38100">
      <a:solidFill>
        <a:schemeClr val="accent1">
          <a:lumMod val="75000"/>
        </a:schemeClr>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SOLICITANTES
AÑO 2022</a:t>
            </a:r>
          </a:p>
        </c:rich>
      </c:tx>
      <c:overlay val="0"/>
    </c:title>
    <c:autoTitleDeleted val="0"/>
    <c:plotArea>
      <c:layout/>
      <c:pieChart>
        <c:varyColors val="1"/>
        <c:ser>
          <c:idx val="0"/>
          <c:order val="0"/>
          <c:spPr>
            <a:ln>
              <a:solidFill>
                <a:schemeClr val="tx1"/>
              </a:solidFill>
            </a:ln>
          </c:spPr>
          <c:dPt>
            <c:idx val="1"/>
            <c:bubble3D val="0"/>
            <c:explosion val="3"/>
            <c:extLst>
              <c:ext xmlns:c16="http://schemas.microsoft.com/office/drawing/2014/chart" uri="{C3380CC4-5D6E-409C-BE32-E72D297353CC}">
                <c16:uniqueId val="{00000000-75E3-43F1-AC5D-09F334D73BEF}"/>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Hoja1!$B$86:$B$88</c:f>
              <c:strCache>
                <c:ptCount val="3"/>
                <c:pt idx="0">
                  <c:v>MASCULINO</c:v>
                </c:pt>
                <c:pt idx="1">
                  <c:v>FEMENINO</c:v>
                </c:pt>
                <c:pt idx="2">
                  <c:v>PERSONA JURÍDICA</c:v>
                </c:pt>
              </c:strCache>
            </c:strRef>
          </c:cat>
          <c:val>
            <c:numRef>
              <c:f>Hoja1!$C$86:$C$88</c:f>
              <c:numCache>
                <c:formatCode>General</c:formatCode>
                <c:ptCount val="3"/>
                <c:pt idx="0">
                  <c:v>1306</c:v>
                </c:pt>
                <c:pt idx="1">
                  <c:v>1201</c:v>
                </c:pt>
                <c:pt idx="2">
                  <c:v>78</c:v>
                </c:pt>
              </c:numCache>
            </c:numRef>
          </c:val>
          <c:extLst>
            <c:ext xmlns:c16="http://schemas.microsoft.com/office/drawing/2014/chart" uri="{C3380CC4-5D6E-409C-BE32-E72D297353CC}">
              <c16:uniqueId val="{00000001-75E3-43F1-AC5D-09F334D73BEF}"/>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solidFill>
      <a:schemeClr val="lt1"/>
    </a:solidFill>
    <a:ln w="57150" cap="flat" cmpd="sng" algn="ctr">
      <a:solidFill>
        <a:schemeClr val="accent1"/>
      </a:solidFill>
      <a:prstDash val="solid"/>
    </a:ln>
    <a:effectLst/>
  </c:spPr>
  <c:txPr>
    <a:bodyPr/>
    <a:lstStyle/>
    <a:p>
      <a:pPr>
        <a:defRPr>
          <a:solidFill>
            <a:schemeClr val="dk1"/>
          </a:solidFill>
          <a:latin typeface="+mn-lt"/>
          <a:ea typeface="+mn-ea"/>
          <a:cs typeface="+mn-cs"/>
        </a:defRPr>
      </a:pPr>
      <a:endParaRPr lang="es-GT"/>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D7CA6-7E2D-4C2D-93FC-C63B5D734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1282</Words>
  <Characters>7056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mfonseca</dc:creator>
  <cp:lastModifiedBy>Dayrin Waleswska Gonzalez Estrada</cp:lastModifiedBy>
  <cp:revision>5</cp:revision>
  <cp:lastPrinted>2022-12-30T02:45:00Z</cp:lastPrinted>
  <dcterms:created xsi:type="dcterms:W3CDTF">2023-01-03T16:09:00Z</dcterms:created>
  <dcterms:modified xsi:type="dcterms:W3CDTF">2023-01-06T14:24:00Z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